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A5" w:rsidRPr="00C346A2" w:rsidRDefault="00AF12A5" w:rsidP="00AF12A5">
      <w:pPr>
        <w:spacing w:after="0" w:line="230" w:lineRule="auto"/>
        <w:ind w:firstLine="567"/>
        <w:jc w:val="center"/>
        <w:rPr>
          <w:rFonts w:ascii="Times New Roman" w:hAnsi="Times New Roman" w:cs="Times New Roman"/>
          <w:b/>
          <w:color w:val="000000" w:themeColor="text1"/>
          <w:sz w:val="28"/>
          <w:szCs w:val="28"/>
        </w:rPr>
      </w:pPr>
      <w:r w:rsidRPr="00C346A2">
        <w:rPr>
          <w:rFonts w:ascii="Times New Roman" w:hAnsi="Times New Roman" w:cs="Times New Roman"/>
          <w:b/>
          <w:color w:val="000000" w:themeColor="text1"/>
          <w:sz w:val="28"/>
          <w:szCs w:val="28"/>
        </w:rPr>
        <w:t>Роз’яснення</w:t>
      </w:r>
    </w:p>
    <w:p w:rsidR="00AF12A5" w:rsidRPr="00C346A2" w:rsidRDefault="00AF12A5" w:rsidP="00AF12A5">
      <w:pPr>
        <w:spacing w:after="0" w:line="230" w:lineRule="auto"/>
        <w:ind w:firstLine="567"/>
        <w:jc w:val="center"/>
        <w:rPr>
          <w:rFonts w:ascii="Times New Roman" w:hAnsi="Times New Roman" w:cs="Times New Roman"/>
          <w:b/>
          <w:color w:val="000000" w:themeColor="text1"/>
          <w:sz w:val="28"/>
          <w:szCs w:val="28"/>
        </w:rPr>
      </w:pPr>
      <w:r w:rsidRPr="00C346A2">
        <w:rPr>
          <w:rFonts w:ascii="Times New Roman" w:hAnsi="Times New Roman" w:cs="Times New Roman"/>
          <w:b/>
          <w:color w:val="000000" w:themeColor="text1"/>
          <w:sz w:val="28"/>
          <w:szCs w:val="28"/>
        </w:rPr>
        <w:t>щодо особливостей визначення ознак колабораціонізму</w:t>
      </w:r>
    </w:p>
    <w:p w:rsidR="00AF12A5" w:rsidRPr="00C346A2" w:rsidRDefault="00AF12A5" w:rsidP="00AF12A5">
      <w:pPr>
        <w:spacing w:after="0" w:line="230" w:lineRule="auto"/>
        <w:ind w:firstLine="567"/>
        <w:jc w:val="center"/>
        <w:rPr>
          <w:rFonts w:ascii="Times New Roman" w:hAnsi="Times New Roman" w:cs="Times New Roman"/>
          <w:b/>
          <w:color w:val="000000" w:themeColor="text1"/>
          <w:sz w:val="28"/>
          <w:szCs w:val="28"/>
        </w:rPr>
      </w:pPr>
      <w:r w:rsidRPr="00C346A2">
        <w:rPr>
          <w:rFonts w:ascii="Times New Roman" w:hAnsi="Times New Roman" w:cs="Times New Roman"/>
          <w:b/>
          <w:color w:val="000000" w:themeColor="text1"/>
          <w:sz w:val="28"/>
          <w:szCs w:val="28"/>
        </w:rPr>
        <w:t>працівників  окремих сфер діяльності</w:t>
      </w:r>
    </w:p>
    <w:p w:rsidR="00AF12A5" w:rsidRPr="00C346A2" w:rsidRDefault="00AF12A5" w:rsidP="00CB5BCD">
      <w:pPr>
        <w:spacing w:after="0" w:line="230" w:lineRule="auto"/>
        <w:ind w:firstLine="567"/>
        <w:jc w:val="both"/>
        <w:rPr>
          <w:rFonts w:ascii="Times New Roman" w:hAnsi="Times New Roman" w:cs="Times New Roman"/>
          <w:b/>
          <w:color w:val="000000" w:themeColor="text1"/>
          <w:sz w:val="28"/>
          <w:szCs w:val="28"/>
        </w:rPr>
      </w:pPr>
      <w:r w:rsidRPr="00C346A2">
        <w:rPr>
          <w:rFonts w:ascii="Times New Roman" w:hAnsi="Times New Roman" w:cs="Times New Roman"/>
          <w:b/>
          <w:color w:val="000000" w:themeColor="text1"/>
          <w:sz w:val="28"/>
          <w:szCs w:val="28"/>
        </w:rPr>
        <w:t xml:space="preserve"> </w:t>
      </w:r>
    </w:p>
    <w:p w:rsidR="00615A11" w:rsidRPr="00C346A2" w:rsidRDefault="00615A11" w:rsidP="00CB5BCD">
      <w:pPr>
        <w:spacing w:after="0" w:line="230" w:lineRule="auto"/>
        <w:ind w:firstLine="567"/>
        <w:jc w:val="both"/>
        <w:rPr>
          <w:rFonts w:ascii="Times New Roman" w:hAnsi="Times New Roman" w:cs="Times New Roman"/>
          <w:b/>
          <w:color w:val="000000" w:themeColor="text1"/>
          <w:sz w:val="28"/>
          <w:szCs w:val="28"/>
        </w:rPr>
      </w:pPr>
    </w:p>
    <w:p w:rsidR="00114EB6" w:rsidRPr="00C346A2" w:rsidRDefault="004418E7" w:rsidP="00CB5BCD">
      <w:pPr>
        <w:spacing w:after="0" w:line="230" w:lineRule="auto"/>
        <w:ind w:firstLine="567"/>
        <w:jc w:val="both"/>
        <w:rPr>
          <w:rFonts w:ascii="Times New Roman" w:hAnsi="Times New Roman" w:cs="Times New Roman"/>
          <w:color w:val="000000" w:themeColor="text1"/>
          <w:sz w:val="28"/>
          <w:szCs w:val="28"/>
          <w:shd w:val="clear" w:color="auto" w:fill="FFFFFF"/>
        </w:rPr>
      </w:pPr>
      <w:r w:rsidRPr="00C346A2">
        <w:rPr>
          <w:rFonts w:ascii="Times New Roman" w:hAnsi="Times New Roman" w:cs="Times New Roman"/>
          <w:color w:val="000000" w:themeColor="text1"/>
          <w:sz w:val="28"/>
          <w:szCs w:val="28"/>
        </w:rPr>
        <w:t xml:space="preserve">Законом України від 03.03.2022 № </w:t>
      </w:r>
      <w:r w:rsidRPr="00C346A2">
        <w:rPr>
          <w:rFonts w:ascii="Times New Roman" w:hAnsi="Times New Roman" w:cs="Times New Roman"/>
          <w:bCs/>
          <w:color w:val="000000" w:themeColor="text1"/>
          <w:sz w:val="28"/>
          <w:szCs w:val="28"/>
          <w:shd w:val="clear" w:color="auto" w:fill="FFFFFF"/>
        </w:rPr>
        <w:t>2108-IX</w:t>
      </w:r>
      <w:r w:rsidRPr="00C346A2">
        <w:rPr>
          <w:rFonts w:ascii="Times New Roman" w:hAnsi="Times New Roman" w:cs="Times New Roman"/>
          <w:color w:val="000000" w:themeColor="text1"/>
          <w:sz w:val="28"/>
          <w:szCs w:val="28"/>
        </w:rPr>
        <w:t xml:space="preserve"> «Про </w:t>
      </w:r>
      <w:r w:rsidRPr="00C346A2">
        <w:rPr>
          <w:rFonts w:ascii="Times New Roman" w:hAnsi="Times New Roman" w:cs="Times New Roman"/>
          <w:bCs/>
          <w:color w:val="000000" w:themeColor="text1"/>
          <w:sz w:val="28"/>
          <w:szCs w:val="28"/>
          <w:shd w:val="clear" w:color="auto" w:fill="FFFFFF"/>
        </w:rPr>
        <w:t xml:space="preserve">внесення змін до деяких законодавчих актів України щодо встановлення кримінальної відповідальності за </w:t>
      </w:r>
      <w:proofErr w:type="spellStart"/>
      <w:r w:rsidRPr="00C346A2">
        <w:rPr>
          <w:rFonts w:ascii="Times New Roman" w:hAnsi="Times New Roman" w:cs="Times New Roman"/>
          <w:bCs/>
          <w:color w:val="000000" w:themeColor="text1"/>
          <w:sz w:val="28"/>
          <w:szCs w:val="28"/>
          <w:shd w:val="clear" w:color="auto" w:fill="FFFFFF"/>
        </w:rPr>
        <w:t>колабораційну</w:t>
      </w:r>
      <w:proofErr w:type="spellEnd"/>
      <w:r w:rsidRPr="00C346A2">
        <w:rPr>
          <w:rFonts w:ascii="Times New Roman" w:hAnsi="Times New Roman" w:cs="Times New Roman"/>
          <w:bCs/>
          <w:color w:val="000000" w:themeColor="text1"/>
          <w:sz w:val="28"/>
          <w:szCs w:val="28"/>
          <w:shd w:val="clear" w:color="auto" w:fill="FFFFFF"/>
        </w:rPr>
        <w:t xml:space="preserve"> діяльність» Кримінальний кодекс України доповнено статтею 111-1 «</w:t>
      </w:r>
      <w:proofErr w:type="spellStart"/>
      <w:r w:rsidRPr="00C346A2">
        <w:rPr>
          <w:rFonts w:ascii="Times New Roman" w:hAnsi="Times New Roman" w:cs="Times New Roman"/>
          <w:color w:val="000000" w:themeColor="text1"/>
          <w:sz w:val="28"/>
          <w:szCs w:val="28"/>
          <w:shd w:val="clear" w:color="auto" w:fill="FFFFFF"/>
        </w:rPr>
        <w:t>Колабораційна</w:t>
      </w:r>
      <w:proofErr w:type="spellEnd"/>
      <w:r w:rsidRPr="00C346A2">
        <w:rPr>
          <w:rFonts w:ascii="Times New Roman" w:hAnsi="Times New Roman" w:cs="Times New Roman"/>
          <w:color w:val="000000" w:themeColor="text1"/>
          <w:sz w:val="28"/>
          <w:szCs w:val="28"/>
          <w:shd w:val="clear" w:color="auto" w:fill="FFFFFF"/>
        </w:rPr>
        <w:t xml:space="preserve"> </w:t>
      </w:r>
      <w:r w:rsidR="002B54D9" w:rsidRPr="00C346A2">
        <w:rPr>
          <w:rFonts w:ascii="Times New Roman" w:hAnsi="Times New Roman" w:cs="Times New Roman"/>
          <w:color w:val="000000" w:themeColor="text1"/>
          <w:sz w:val="28"/>
          <w:szCs w:val="28"/>
          <w:shd w:val="clear" w:color="auto" w:fill="FFFFFF"/>
        </w:rPr>
        <w:t>діяльність»</w:t>
      </w:r>
      <w:r w:rsidR="00114EB6" w:rsidRPr="00C346A2">
        <w:rPr>
          <w:rFonts w:ascii="Times New Roman" w:hAnsi="Times New Roman" w:cs="Times New Roman"/>
          <w:color w:val="000000" w:themeColor="text1"/>
          <w:sz w:val="28"/>
          <w:szCs w:val="28"/>
          <w:shd w:val="clear" w:color="auto" w:fill="FFFFFF"/>
        </w:rPr>
        <w:t>.</w:t>
      </w:r>
    </w:p>
    <w:p w:rsidR="00724190" w:rsidRPr="00C346A2" w:rsidRDefault="008D6FB5" w:rsidP="00CB5BCD">
      <w:pPr>
        <w:spacing w:after="0" w:line="230" w:lineRule="auto"/>
        <w:ind w:firstLine="567"/>
        <w:jc w:val="both"/>
        <w:rPr>
          <w:rFonts w:ascii="Times New Roman" w:hAnsi="Times New Roman" w:cs="Times New Roman"/>
          <w:color w:val="000000" w:themeColor="text1"/>
          <w:sz w:val="28"/>
          <w:szCs w:val="28"/>
        </w:rPr>
      </w:pPr>
      <w:r w:rsidRPr="00C346A2">
        <w:rPr>
          <w:rFonts w:ascii="Times New Roman" w:hAnsi="Times New Roman" w:cs="Times New Roman"/>
          <w:color w:val="000000" w:themeColor="text1"/>
          <w:sz w:val="28"/>
          <w:szCs w:val="28"/>
          <w:shd w:val="clear" w:color="auto" w:fill="FFFFFF"/>
        </w:rPr>
        <w:t>За загальним визначенням п</w:t>
      </w:r>
      <w:r w:rsidR="00114EB6" w:rsidRPr="00C346A2">
        <w:rPr>
          <w:rFonts w:ascii="Times New Roman" w:hAnsi="Times New Roman" w:cs="Times New Roman"/>
          <w:color w:val="000000" w:themeColor="text1"/>
          <w:sz w:val="28"/>
          <w:szCs w:val="28"/>
          <w:shd w:val="clear" w:color="auto" w:fill="FFFFFF"/>
        </w:rPr>
        <w:t xml:space="preserve">ід терміном «колабораціонізм» розуміється </w:t>
      </w:r>
      <w:r w:rsidR="002B54D9" w:rsidRPr="00C346A2">
        <w:rPr>
          <w:rFonts w:ascii="Times New Roman" w:hAnsi="Times New Roman" w:cs="Times New Roman"/>
          <w:color w:val="000000" w:themeColor="text1"/>
          <w:sz w:val="28"/>
          <w:szCs w:val="28"/>
          <w:shd w:val="clear" w:color="auto" w:fill="FFFFFF"/>
        </w:rPr>
        <w:t>співпрац</w:t>
      </w:r>
      <w:r w:rsidR="00114EB6" w:rsidRPr="00C346A2">
        <w:rPr>
          <w:rFonts w:ascii="Times New Roman" w:hAnsi="Times New Roman" w:cs="Times New Roman"/>
          <w:color w:val="000000" w:themeColor="text1"/>
          <w:sz w:val="28"/>
          <w:szCs w:val="28"/>
          <w:shd w:val="clear" w:color="auto" w:fill="FFFFFF"/>
        </w:rPr>
        <w:t>я</w:t>
      </w:r>
      <w:r w:rsidR="002B54D9" w:rsidRPr="00C346A2">
        <w:rPr>
          <w:rFonts w:ascii="Times New Roman" w:hAnsi="Times New Roman" w:cs="Times New Roman"/>
          <w:color w:val="000000" w:themeColor="text1"/>
          <w:sz w:val="28"/>
          <w:szCs w:val="28"/>
          <w:shd w:val="clear" w:color="auto" w:fill="FFFFFF"/>
        </w:rPr>
        <w:t xml:space="preserve"> </w:t>
      </w:r>
      <w:r w:rsidR="00114EB6" w:rsidRPr="00C346A2">
        <w:rPr>
          <w:rFonts w:ascii="Times New Roman" w:hAnsi="Times New Roman" w:cs="Times New Roman"/>
          <w:color w:val="000000" w:themeColor="text1"/>
          <w:sz w:val="28"/>
          <w:szCs w:val="28"/>
          <w:shd w:val="clear" w:color="auto" w:fill="FFFFFF"/>
        </w:rPr>
        <w:t>населення або окремих громадян держави з ворогом в інтересах останнього та на шкоду сво</w:t>
      </w:r>
      <w:r w:rsidRPr="00C346A2">
        <w:rPr>
          <w:rFonts w:ascii="Times New Roman" w:hAnsi="Times New Roman" w:cs="Times New Roman"/>
          <w:color w:val="000000" w:themeColor="text1"/>
          <w:sz w:val="28"/>
          <w:szCs w:val="28"/>
          <w:shd w:val="clear" w:color="auto" w:fill="FFFFFF"/>
        </w:rPr>
        <w:t>єї</w:t>
      </w:r>
      <w:r w:rsidR="00114EB6" w:rsidRPr="00C346A2">
        <w:rPr>
          <w:rFonts w:ascii="Times New Roman" w:hAnsi="Times New Roman" w:cs="Times New Roman"/>
          <w:color w:val="000000" w:themeColor="text1"/>
          <w:sz w:val="28"/>
          <w:szCs w:val="28"/>
          <w:shd w:val="clear" w:color="auto" w:fill="FFFFFF"/>
        </w:rPr>
        <w:t xml:space="preserve"> держав</w:t>
      </w:r>
      <w:r w:rsidRPr="00C346A2">
        <w:rPr>
          <w:rFonts w:ascii="Times New Roman" w:hAnsi="Times New Roman" w:cs="Times New Roman"/>
          <w:color w:val="000000" w:themeColor="text1"/>
          <w:sz w:val="28"/>
          <w:szCs w:val="28"/>
          <w:shd w:val="clear" w:color="auto" w:fill="FFFFFF"/>
        </w:rPr>
        <w:t>и</w:t>
      </w:r>
      <w:r w:rsidR="00114EB6" w:rsidRPr="00C346A2">
        <w:rPr>
          <w:rFonts w:ascii="Times New Roman" w:hAnsi="Times New Roman" w:cs="Times New Roman"/>
          <w:color w:val="000000" w:themeColor="text1"/>
          <w:sz w:val="28"/>
          <w:szCs w:val="28"/>
          <w:shd w:val="clear" w:color="auto" w:fill="FFFFFF"/>
        </w:rPr>
        <w:t>.</w:t>
      </w:r>
      <w:r w:rsidR="002B54D9" w:rsidRPr="00C346A2">
        <w:rPr>
          <w:rFonts w:ascii="Times New Roman" w:hAnsi="Times New Roman" w:cs="Times New Roman"/>
          <w:color w:val="000000" w:themeColor="text1"/>
          <w:sz w:val="28"/>
          <w:szCs w:val="28"/>
          <w:shd w:val="clear" w:color="auto" w:fill="FFFFFF"/>
        </w:rPr>
        <w:t xml:space="preserve"> </w:t>
      </w:r>
    </w:p>
    <w:p w:rsidR="00AF12A5" w:rsidRPr="00C346A2" w:rsidRDefault="002B54D9" w:rsidP="00AF12A5">
      <w:pPr>
        <w:spacing w:after="0" w:line="230" w:lineRule="auto"/>
        <w:ind w:firstLine="567"/>
        <w:jc w:val="both"/>
        <w:rPr>
          <w:rFonts w:ascii="Times New Roman" w:hAnsi="Times New Roman" w:cs="Times New Roman"/>
          <w:b/>
          <w:color w:val="000000" w:themeColor="text1"/>
          <w:sz w:val="28"/>
          <w:szCs w:val="28"/>
          <w:shd w:val="clear" w:color="auto" w:fill="FFFFFF"/>
        </w:rPr>
      </w:pPr>
      <w:r w:rsidRPr="00C346A2">
        <w:rPr>
          <w:rFonts w:ascii="Times New Roman" w:hAnsi="Times New Roman" w:cs="Times New Roman"/>
          <w:b/>
          <w:color w:val="000000" w:themeColor="text1"/>
          <w:sz w:val="28"/>
          <w:szCs w:val="28"/>
          <w:shd w:val="clear" w:color="auto" w:fill="FFFFFF"/>
        </w:rPr>
        <w:t>Аналіз</w:t>
      </w:r>
      <w:r w:rsidR="008D6FB5" w:rsidRPr="00C346A2">
        <w:rPr>
          <w:rFonts w:ascii="Times New Roman" w:hAnsi="Times New Roman" w:cs="Times New Roman"/>
          <w:b/>
          <w:color w:val="000000" w:themeColor="text1"/>
          <w:sz w:val="28"/>
          <w:szCs w:val="28"/>
          <w:shd w:val="clear" w:color="auto" w:fill="FFFFFF"/>
        </w:rPr>
        <w:t xml:space="preserve"> сукупності об’єктивних та суб’єктивних ознак </w:t>
      </w:r>
      <w:r w:rsidRPr="00C346A2">
        <w:rPr>
          <w:rFonts w:ascii="Times New Roman" w:hAnsi="Times New Roman" w:cs="Times New Roman"/>
          <w:b/>
          <w:color w:val="000000" w:themeColor="text1"/>
          <w:sz w:val="28"/>
          <w:szCs w:val="28"/>
          <w:shd w:val="clear" w:color="auto" w:fill="FFFFFF"/>
        </w:rPr>
        <w:t xml:space="preserve">вказаного кримінального правопорушення </w:t>
      </w:r>
      <w:r w:rsidR="008D6FB5" w:rsidRPr="00C346A2">
        <w:rPr>
          <w:rFonts w:ascii="Times New Roman" w:hAnsi="Times New Roman" w:cs="Times New Roman"/>
          <w:b/>
          <w:color w:val="000000" w:themeColor="text1"/>
          <w:sz w:val="28"/>
          <w:szCs w:val="28"/>
          <w:shd w:val="clear" w:color="auto" w:fill="FFFFFF"/>
        </w:rPr>
        <w:t xml:space="preserve">дозволяє дійти до висновку що:  </w:t>
      </w:r>
    </w:p>
    <w:p w:rsidR="00AF12A5" w:rsidRPr="00C346A2" w:rsidRDefault="00D067D5" w:rsidP="00AF12A5">
      <w:pPr>
        <w:spacing w:after="0" w:line="230" w:lineRule="auto"/>
        <w:ind w:firstLine="567"/>
        <w:jc w:val="both"/>
        <w:rPr>
          <w:rFonts w:ascii="Times New Roman" w:hAnsi="Times New Roman" w:cs="Times New Roman"/>
          <w:color w:val="000000" w:themeColor="text1"/>
          <w:sz w:val="28"/>
          <w:szCs w:val="28"/>
          <w:shd w:val="clear" w:color="auto" w:fill="FFFFFF"/>
        </w:rPr>
      </w:pPr>
      <w:r w:rsidRPr="00C346A2">
        <w:rPr>
          <w:rFonts w:ascii="Times New Roman" w:hAnsi="Times New Roman" w:cs="Times New Roman"/>
          <w:b/>
          <w:color w:val="000000" w:themeColor="text1"/>
          <w:sz w:val="28"/>
          <w:szCs w:val="28"/>
          <w:shd w:val="clear" w:color="auto" w:fill="FFFFFF"/>
        </w:rPr>
        <w:t>Об’єктом</w:t>
      </w:r>
      <w:r w:rsidR="004418E7" w:rsidRPr="00C346A2">
        <w:rPr>
          <w:rFonts w:ascii="Times New Roman" w:hAnsi="Times New Roman" w:cs="Times New Roman"/>
          <w:color w:val="000000" w:themeColor="text1"/>
          <w:sz w:val="28"/>
          <w:szCs w:val="28"/>
          <w:shd w:val="clear" w:color="auto" w:fill="FFFFFF"/>
        </w:rPr>
        <w:t xml:space="preserve"> </w:t>
      </w:r>
      <w:r w:rsidRPr="00C346A2">
        <w:rPr>
          <w:rFonts w:ascii="Times New Roman" w:hAnsi="Times New Roman" w:cs="Times New Roman"/>
          <w:color w:val="000000" w:themeColor="text1"/>
          <w:sz w:val="28"/>
          <w:szCs w:val="28"/>
          <w:shd w:val="clear" w:color="auto" w:fill="FFFFFF"/>
        </w:rPr>
        <w:t xml:space="preserve"> </w:t>
      </w:r>
      <w:r w:rsidR="008D6FB5" w:rsidRPr="00C346A2">
        <w:rPr>
          <w:rFonts w:ascii="Times New Roman" w:hAnsi="Times New Roman" w:cs="Times New Roman"/>
          <w:color w:val="000000" w:themeColor="text1"/>
          <w:sz w:val="28"/>
          <w:szCs w:val="28"/>
          <w:shd w:val="clear" w:color="auto" w:fill="FFFFFF"/>
        </w:rPr>
        <w:t xml:space="preserve">даного </w:t>
      </w:r>
      <w:r w:rsidR="00CB5BCD" w:rsidRPr="00C346A2">
        <w:rPr>
          <w:rStyle w:val="mw-headline"/>
          <w:rFonts w:ascii="Times New Roman" w:hAnsi="Times New Roman" w:cs="Times New Roman"/>
          <w:color w:val="000000" w:themeColor="text1"/>
          <w:sz w:val="28"/>
          <w:szCs w:val="28"/>
        </w:rPr>
        <w:t>кримінального правопорушення</w:t>
      </w:r>
      <w:r w:rsidR="00CB5BCD" w:rsidRPr="00C346A2">
        <w:rPr>
          <w:rFonts w:ascii="Times New Roman" w:hAnsi="Times New Roman" w:cs="Times New Roman"/>
          <w:color w:val="000000" w:themeColor="text1"/>
          <w:sz w:val="28"/>
          <w:szCs w:val="28"/>
          <w:shd w:val="clear" w:color="auto" w:fill="FFFFFF"/>
        </w:rPr>
        <w:t xml:space="preserve"> </w:t>
      </w:r>
      <w:r w:rsidR="004418E7" w:rsidRPr="00C346A2">
        <w:rPr>
          <w:rFonts w:ascii="Times New Roman" w:hAnsi="Times New Roman" w:cs="Times New Roman"/>
          <w:color w:val="000000" w:themeColor="text1"/>
          <w:sz w:val="28"/>
          <w:szCs w:val="28"/>
          <w:shd w:val="clear" w:color="auto" w:fill="FFFFFF"/>
        </w:rPr>
        <w:t xml:space="preserve">є </w:t>
      </w:r>
      <w:r w:rsidR="008D6FB5" w:rsidRPr="00C346A2">
        <w:rPr>
          <w:rFonts w:ascii="Times New Roman" w:hAnsi="Times New Roman" w:cs="Times New Roman"/>
          <w:color w:val="000000" w:themeColor="text1"/>
          <w:sz w:val="28"/>
          <w:szCs w:val="28"/>
          <w:shd w:val="clear" w:color="auto" w:fill="FFFFFF"/>
        </w:rPr>
        <w:t>основи національної безпеки України</w:t>
      </w:r>
      <w:r w:rsidR="004418E7" w:rsidRPr="00C346A2">
        <w:rPr>
          <w:rFonts w:ascii="Times New Roman" w:hAnsi="Times New Roman" w:cs="Times New Roman"/>
          <w:color w:val="000000" w:themeColor="text1"/>
          <w:sz w:val="28"/>
          <w:szCs w:val="28"/>
          <w:shd w:val="clear" w:color="auto" w:fill="FFFFFF"/>
        </w:rPr>
        <w:t>.</w:t>
      </w:r>
      <w:r w:rsidR="00AF12A5" w:rsidRPr="00C346A2">
        <w:rPr>
          <w:rFonts w:ascii="Times New Roman" w:hAnsi="Times New Roman" w:cs="Times New Roman"/>
          <w:color w:val="000000" w:themeColor="text1"/>
          <w:sz w:val="28"/>
          <w:szCs w:val="28"/>
          <w:shd w:val="clear" w:color="auto" w:fill="FFFFFF"/>
        </w:rPr>
        <w:t xml:space="preserve"> </w:t>
      </w:r>
    </w:p>
    <w:p w:rsidR="00AF12A5" w:rsidRPr="00C346A2" w:rsidRDefault="00AF12A5" w:rsidP="00AF12A5">
      <w:pPr>
        <w:pStyle w:val="tj"/>
        <w:shd w:val="clear" w:color="auto" w:fill="FFFFFF"/>
        <w:spacing w:before="0" w:beforeAutospacing="0" w:after="0" w:afterAutospacing="0"/>
        <w:ind w:firstLine="567"/>
        <w:jc w:val="both"/>
        <w:rPr>
          <w:color w:val="000000" w:themeColor="text1"/>
          <w:sz w:val="28"/>
          <w:szCs w:val="28"/>
        </w:rPr>
      </w:pPr>
      <w:r w:rsidRPr="00C346A2">
        <w:rPr>
          <w:color w:val="000000" w:themeColor="text1"/>
          <w:sz w:val="28"/>
          <w:szCs w:val="28"/>
        </w:rPr>
        <w:t>Відповідно до законодавства України національна безпека України означає рівень захищеності життєво важливих інтересів людини і громадянина, суспільства і держави, за якого забезпечується сталий розвиток суспільства.</w:t>
      </w:r>
    </w:p>
    <w:p w:rsidR="00AF12A5" w:rsidRPr="00C346A2" w:rsidRDefault="00AF12A5" w:rsidP="00AF12A5">
      <w:pPr>
        <w:pStyle w:val="tj"/>
        <w:shd w:val="clear" w:color="auto" w:fill="FFFFFF"/>
        <w:spacing w:before="0" w:beforeAutospacing="0" w:after="0" w:afterAutospacing="0"/>
        <w:jc w:val="both"/>
        <w:rPr>
          <w:color w:val="000000" w:themeColor="text1"/>
          <w:sz w:val="28"/>
          <w:szCs w:val="28"/>
        </w:rPr>
      </w:pPr>
      <w:r w:rsidRPr="00C346A2">
        <w:rPr>
          <w:b/>
          <w:bCs/>
          <w:i/>
          <w:iCs/>
          <w:color w:val="000000" w:themeColor="text1"/>
          <w:sz w:val="28"/>
          <w:szCs w:val="28"/>
        </w:rPr>
        <w:t>Суверенітет держави</w:t>
      </w:r>
      <w:r w:rsidRPr="00C346A2">
        <w:rPr>
          <w:color w:val="000000" w:themeColor="text1"/>
          <w:sz w:val="28"/>
          <w:szCs w:val="28"/>
        </w:rPr>
        <w:t> означає верховенство державної влади, її самостійність усередині країни та незалежність у міжнародних відносинах, яка може бути обмежена лише необхідністю виконувати договори і зобов'язання в галузі міжнародних відносин.</w:t>
      </w:r>
    </w:p>
    <w:p w:rsidR="00AF12A5" w:rsidRPr="00C346A2" w:rsidRDefault="00AF12A5" w:rsidP="00AF12A5">
      <w:pPr>
        <w:pStyle w:val="tj"/>
        <w:shd w:val="clear" w:color="auto" w:fill="FFFFFF"/>
        <w:spacing w:before="0" w:beforeAutospacing="0" w:after="0" w:afterAutospacing="0"/>
        <w:jc w:val="both"/>
        <w:rPr>
          <w:color w:val="000000" w:themeColor="text1"/>
          <w:sz w:val="28"/>
          <w:szCs w:val="28"/>
        </w:rPr>
      </w:pPr>
      <w:r w:rsidRPr="00C346A2">
        <w:rPr>
          <w:b/>
          <w:bCs/>
          <w:i/>
          <w:iCs/>
          <w:color w:val="000000" w:themeColor="text1"/>
          <w:sz w:val="28"/>
          <w:szCs w:val="28"/>
        </w:rPr>
        <w:t>Територіальна цілісність держави</w:t>
      </w:r>
      <w:r w:rsidRPr="00C346A2">
        <w:rPr>
          <w:color w:val="000000" w:themeColor="text1"/>
          <w:sz w:val="28"/>
          <w:szCs w:val="28"/>
        </w:rPr>
        <w:t> передбачає, що всі складові території держави (адміністративно-територіальні одиниці) перебувають в нерозривному взаємозв</w:t>
      </w:r>
      <w:r w:rsidR="00FA47F6" w:rsidRPr="00C346A2">
        <w:rPr>
          <w:color w:val="000000" w:themeColor="text1"/>
          <w:sz w:val="28"/>
          <w:szCs w:val="28"/>
        </w:rPr>
        <w:t>’</w:t>
      </w:r>
      <w:r w:rsidRPr="00C346A2">
        <w:rPr>
          <w:color w:val="000000" w:themeColor="text1"/>
          <w:sz w:val="28"/>
          <w:szCs w:val="28"/>
        </w:rPr>
        <w:t>язку, характеризуються єдністю і не мають власного суверенітету.</w:t>
      </w:r>
    </w:p>
    <w:p w:rsidR="00AF12A5" w:rsidRPr="00C346A2" w:rsidRDefault="00AF12A5" w:rsidP="00AF12A5">
      <w:pPr>
        <w:pStyle w:val="tj"/>
        <w:shd w:val="clear" w:color="auto" w:fill="FFFFFF"/>
        <w:spacing w:before="0" w:beforeAutospacing="0" w:after="0" w:afterAutospacing="0"/>
        <w:jc w:val="both"/>
        <w:rPr>
          <w:color w:val="000000" w:themeColor="text1"/>
          <w:sz w:val="28"/>
          <w:szCs w:val="28"/>
        </w:rPr>
      </w:pPr>
      <w:r w:rsidRPr="00C346A2">
        <w:rPr>
          <w:b/>
          <w:bCs/>
          <w:i/>
          <w:iCs/>
          <w:color w:val="000000" w:themeColor="text1"/>
          <w:sz w:val="28"/>
          <w:szCs w:val="28"/>
        </w:rPr>
        <w:t>Територіальна недоторканність</w:t>
      </w:r>
      <w:r w:rsidRPr="00C346A2">
        <w:rPr>
          <w:color w:val="000000" w:themeColor="text1"/>
          <w:sz w:val="28"/>
          <w:szCs w:val="28"/>
        </w:rPr>
        <w:t> - це захищеність території країни в існуючих кордонах від будь-яких посягань, що можуть стосуватися незаконної зміни території України, визначеної рішеннями Верховної Ради України і міжнародними договорами України.</w:t>
      </w:r>
    </w:p>
    <w:p w:rsidR="00AF12A5" w:rsidRPr="00C346A2" w:rsidRDefault="00AF12A5" w:rsidP="00AF12A5">
      <w:pPr>
        <w:pStyle w:val="tj"/>
        <w:shd w:val="clear" w:color="auto" w:fill="FFFFFF"/>
        <w:spacing w:before="0" w:beforeAutospacing="0" w:after="0" w:afterAutospacing="0"/>
        <w:jc w:val="both"/>
        <w:rPr>
          <w:color w:val="000000" w:themeColor="text1"/>
          <w:sz w:val="28"/>
          <w:szCs w:val="28"/>
        </w:rPr>
      </w:pPr>
      <w:r w:rsidRPr="00C346A2">
        <w:rPr>
          <w:b/>
          <w:bCs/>
          <w:i/>
          <w:iCs/>
          <w:color w:val="000000" w:themeColor="text1"/>
          <w:sz w:val="28"/>
          <w:szCs w:val="28"/>
        </w:rPr>
        <w:t>Обороноздатність</w:t>
      </w:r>
      <w:r w:rsidRPr="00C346A2">
        <w:rPr>
          <w:color w:val="000000" w:themeColor="text1"/>
          <w:sz w:val="28"/>
          <w:szCs w:val="28"/>
        </w:rPr>
        <w:t> означає підготовленість держави до захисту від зовнішньої збройної агресії або збройного конфлікту. Складовими такої підготовленості є сукупність економічного, політичного, соціального, наукового, морально-психологічного і суто військового потенціалів. Стан обороноздатності України відображають її мобілізаційні можливості, кількість і якість Збройних Сил України, їх здатність швидко переходити на військовий стан, організовано вступати у воєнні дії та успішно виконувати завдання по обороні від агресії.</w:t>
      </w:r>
    </w:p>
    <w:p w:rsidR="00AF12A5" w:rsidRPr="00C346A2" w:rsidRDefault="00AF12A5" w:rsidP="00AF12A5">
      <w:pPr>
        <w:pStyle w:val="tj"/>
        <w:shd w:val="clear" w:color="auto" w:fill="FFFFFF"/>
        <w:spacing w:before="0" w:beforeAutospacing="0" w:after="0" w:afterAutospacing="0"/>
        <w:jc w:val="both"/>
        <w:rPr>
          <w:color w:val="000000" w:themeColor="text1"/>
          <w:sz w:val="28"/>
          <w:szCs w:val="28"/>
        </w:rPr>
      </w:pPr>
      <w:r w:rsidRPr="00C346A2">
        <w:rPr>
          <w:b/>
          <w:bCs/>
          <w:i/>
          <w:iCs/>
          <w:color w:val="000000" w:themeColor="text1"/>
          <w:sz w:val="28"/>
          <w:szCs w:val="28"/>
        </w:rPr>
        <w:t>Державна безпека</w:t>
      </w:r>
      <w:r w:rsidRPr="00C346A2">
        <w:rPr>
          <w:color w:val="000000" w:themeColor="text1"/>
          <w:sz w:val="28"/>
          <w:szCs w:val="28"/>
        </w:rPr>
        <w:t> - це захищеність державного суверенітету, конституційного ладу, територіальної цілісності України, її економічного, науково-технічного і оборонного потенціалу, державної таємниці, правопорядку, державного кордону, життєво важливої інфраструктури та населення від розвідувально-підривної діяльності іноземних спеціальних служб, а також від терористичних та інших особливо небезпечних посягань з боку злочинних організацій, груп чи осіб.</w:t>
      </w:r>
    </w:p>
    <w:p w:rsidR="00AF12A5" w:rsidRPr="00C346A2" w:rsidRDefault="00AF12A5" w:rsidP="00AF12A5">
      <w:pPr>
        <w:pStyle w:val="tj"/>
        <w:shd w:val="clear" w:color="auto" w:fill="FFFFFF"/>
        <w:spacing w:before="0" w:beforeAutospacing="0" w:after="0" w:afterAutospacing="0"/>
        <w:jc w:val="both"/>
        <w:rPr>
          <w:color w:val="000000" w:themeColor="text1"/>
          <w:sz w:val="28"/>
          <w:szCs w:val="28"/>
        </w:rPr>
      </w:pPr>
      <w:r w:rsidRPr="00C346A2">
        <w:rPr>
          <w:b/>
          <w:bCs/>
          <w:i/>
          <w:iCs/>
          <w:color w:val="000000" w:themeColor="text1"/>
          <w:sz w:val="28"/>
          <w:szCs w:val="28"/>
        </w:rPr>
        <w:t>Економічна безпека</w:t>
      </w:r>
      <w:r w:rsidRPr="00C346A2">
        <w:rPr>
          <w:color w:val="000000" w:themeColor="text1"/>
          <w:sz w:val="28"/>
          <w:szCs w:val="28"/>
        </w:rPr>
        <w:t xml:space="preserve"> передбачає захищеність інтересів України у сфері економіки. Її змістом є, зокрема, врахування національних інтересів України при виборі методів та механізмів реформування економіки, стабільність у </w:t>
      </w:r>
      <w:r w:rsidRPr="00C346A2">
        <w:rPr>
          <w:color w:val="000000" w:themeColor="text1"/>
          <w:sz w:val="28"/>
          <w:szCs w:val="28"/>
        </w:rPr>
        <w:lastRenderedPageBreak/>
        <w:t>правовому регулюванні відносин у сфері економіки, у т. ч. фінансової політики держави, наявність ефективної програми запобігання фінансовим кризам, значні обсяги інвестиційної та інноваційної діяльності, незалежність національної економіки від кон</w:t>
      </w:r>
      <w:r w:rsidR="00FA47F6" w:rsidRPr="00C346A2">
        <w:rPr>
          <w:color w:val="000000" w:themeColor="text1"/>
          <w:sz w:val="28"/>
          <w:szCs w:val="28"/>
        </w:rPr>
        <w:t>’</w:t>
      </w:r>
      <w:r w:rsidRPr="00C346A2">
        <w:rPr>
          <w:color w:val="000000" w:themeColor="text1"/>
          <w:sz w:val="28"/>
          <w:szCs w:val="28"/>
        </w:rPr>
        <w:t>юнктури зовнішніх ринків, високі темпи розширення внутрішнього ринку, відсутність боргової залежності держави, мобілізаційна готовність національної економіки тощо.</w:t>
      </w:r>
    </w:p>
    <w:p w:rsidR="00AF12A5" w:rsidRPr="00C346A2" w:rsidRDefault="00AF12A5" w:rsidP="00AF12A5">
      <w:pPr>
        <w:pStyle w:val="tj"/>
        <w:shd w:val="clear" w:color="auto" w:fill="FFFFFF"/>
        <w:spacing w:before="0" w:beforeAutospacing="0" w:after="0" w:afterAutospacing="0"/>
        <w:jc w:val="both"/>
        <w:rPr>
          <w:color w:val="000000" w:themeColor="text1"/>
          <w:sz w:val="28"/>
          <w:szCs w:val="28"/>
        </w:rPr>
      </w:pPr>
      <w:r w:rsidRPr="00C346A2">
        <w:rPr>
          <w:b/>
          <w:bCs/>
          <w:i/>
          <w:iCs/>
          <w:color w:val="000000" w:themeColor="text1"/>
          <w:sz w:val="28"/>
          <w:szCs w:val="28"/>
        </w:rPr>
        <w:t>Інформаційна безпека</w:t>
      </w:r>
      <w:r w:rsidRPr="00C346A2">
        <w:rPr>
          <w:color w:val="000000" w:themeColor="text1"/>
          <w:sz w:val="28"/>
          <w:szCs w:val="28"/>
        </w:rPr>
        <w:t xml:space="preserve"> загалом - це захищеність інтересів України у сфері комунікацій, інформаційних систем, інформаційної власності. Її забезпечують, зокрема, відсутність технічного та технологічного відставання України від розвинутих країн світу в інформаційній сфері, а також проявів монополізації цієї сфери, відсутність проявів обмеження свободи слова та доступу громадян до інформації, дотримання режиму функціонування важливих, з точки зору національної безпеки та життєзабезпечення населення, інформаційно-комунікативних мереж та систем управління, відсутність маніпулювання суспільною свідомістю з боку окремих суб'єктів політичного впливу.  </w:t>
      </w:r>
    </w:p>
    <w:p w:rsidR="00AF12A5" w:rsidRPr="00C346A2" w:rsidRDefault="00AF12A5" w:rsidP="00AF12A5">
      <w:pPr>
        <w:spacing w:after="0" w:line="230" w:lineRule="auto"/>
        <w:ind w:firstLine="567"/>
        <w:jc w:val="both"/>
        <w:rPr>
          <w:rFonts w:ascii="Times New Roman" w:hAnsi="Times New Roman" w:cs="Times New Roman"/>
          <w:color w:val="000000" w:themeColor="text1"/>
          <w:sz w:val="28"/>
          <w:szCs w:val="28"/>
          <w:shd w:val="clear" w:color="auto" w:fill="FFFFFF"/>
        </w:rPr>
      </w:pPr>
    </w:p>
    <w:p w:rsidR="00D067D5" w:rsidRPr="00C346A2" w:rsidRDefault="00D067D5" w:rsidP="00AF12A5">
      <w:pPr>
        <w:spacing w:after="0" w:line="230" w:lineRule="auto"/>
        <w:ind w:firstLine="567"/>
        <w:jc w:val="both"/>
        <w:rPr>
          <w:rFonts w:ascii="Times New Roman" w:hAnsi="Times New Roman" w:cs="Times New Roman"/>
          <w:b/>
          <w:color w:val="000000" w:themeColor="text1"/>
          <w:sz w:val="28"/>
          <w:szCs w:val="28"/>
        </w:rPr>
      </w:pPr>
      <w:r w:rsidRPr="00C346A2">
        <w:rPr>
          <w:rStyle w:val="mw-headline"/>
          <w:rFonts w:ascii="Times New Roman" w:hAnsi="Times New Roman" w:cs="Times New Roman"/>
          <w:b/>
          <w:color w:val="000000" w:themeColor="text1"/>
          <w:sz w:val="28"/>
          <w:szCs w:val="28"/>
        </w:rPr>
        <w:t>Об</w:t>
      </w:r>
      <w:r w:rsidR="00CB5BCD" w:rsidRPr="00C346A2">
        <w:rPr>
          <w:rStyle w:val="mw-headline"/>
          <w:rFonts w:ascii="Times New Roman" w:hAnsi="Times New Roman" w:cs="Times New Roman"/>
          <w:b/>
          <w:color w:val="000000" w:themeColor="text1"/>
          <w:sz w:val="28"/>
          <w:szCs w:val="28"/>
          <w:lang w:val="ru-RU"/>
        </w:rPr>
        <w:t>’</w:t>
      </w:r>
      <w:proofErr w:type="spellStart"/>
      <w:r w:rsidRPr="00C346A2">
        <w:rPr>
          <w:rStyle w:val="mw-headline"/>
          <w:rFonts w:ascii="Times New Roman" w:hAnsi="Times New Roman" w:cs="Times New Roman"/>
          <w:b/>
          <w:color w:val="000000" w:themeColor="text1"/>
          <w:sz w:val="28"/>
          <w:szCs w:val="28"/>
        </w:rPr>
        <w:t>єктивна</w:t>
      </w:r>
      <w:proofErr w:type="spellEnd"/>
      <w:r w:rsidRPr="00C346A2">
        <w:rPr>
          <w:rStyle w:val="mw-headline"/>
          <w:rFonts w:ascii="Times New Roman" w:hAnsi="Times New Roman" w:cs="Times New Roman"/>
          <w:b/>
          <w:color w:val="000000" w:themeColor="text1"/>
          <w:sz w:val="28"/>
          <w:szCs w:val="28"/>
        </w:rPr>
        <w:t xml:space="preserve"> сторона кримінального правопорушення</w:t>
      </w:r>
      <w:r w:rsidR="008D6FB5" w:rsidRPr="00C346A2">
        <w:rPr>
          <w:rStyle w:val="mw-headline"/>
          <w:rFonts w:ascii="Times New Roman" w:hAnsi="Times New Roman" w:cs="Times New Roman"/>
          <w:b/>
          <w:color w:val="000000" w:themeColor="text1"/>
          <w:sz w:val="28"/>
          <w:szCs w:val="28"/>
        </w:rPr>
        <w:t xml:space="preserve"> це</w:t>
      </w:r>
      <w:r w:rsidR="00CB5BCD" w:rsidRPr="00C346A2">
        <w:rPr>
          <w:rStyle w:val="mw-headline"/>
          <w:rFonts w:ascii="Times New Roman" w:hAnsi="Times New Roman" w:cs="Times New Roman"/>
          <w:b/>
          <w:color w:val="000000" w:themeColor="text1"/>
          <w:sz w:val="28"/>
          <w:szCs w:val="28"/>
        </w:rPr>
        <w:t>:</w:t>
      </w:r>
    </w:p>
    <w:p w:rsidR="00D067D5" w:rsidRPr="00C346A2" w:rsidRDefault="00D067D5" w:rsidP="00CB5BCD">
      <w:pPr>
        <w:pStyle w:val="a3"/>
        <w:shd w:val="clear" w:color="auto" w:fill="FFFFFF"/>
        <w:spacing w:before="0" w:beforeAutospacing="0" w:after="0" w:afterAutospacing="0" w:line="230" w:lineRule="auto"/>
        <w:jc w:val="both"/>
        <w:rPr>
          <w:i/>
          <w:color w:val="000000" w:themeColor="text1"/>
          <w:sz w:val="28"/>
          <w:szCs w:val="28"/>
        </w:rPr>
      </w:pPr>
      <w:r w:rsidRPr="00C346A2">
        <w:rPr>
          <w:i/>
          <w:color w:val="000000" w:themeColor="text1"/>
          <w:sz w:val="28"/>
          <w:szCs w:val="28"/>
        </w:rPr>
        <w:t xml:space="preserve"> публічне заперечення громадянином України:</w:t>
      </w:r>
    </w:p>
    <w:p w:rsidR="00D067D5" w:rsidRPr="00C346A2" w:rsidRDefault="00CB5BCD" w:rsidP="00CB5BCD">
      <w:pPr>
        <w:shd w:val="clear" w:color="auto" w:fill="FFFFFF"/>
        <w:spacing w:after="0" w:line="230" w:lineRule="auto"/>
        <w:ind w:left="567"/>
        <w:jc w:val="both"/>
        <w:rPr>
          <w:rFonts w:ascii="Times New Roman" w:hAnsi="Times New Roman" w:cs="Times New Roman"/>
          <w:color w:val="000000" w:themeColor="text1"/>
          <w:sz w:val="28"/>
          <w:szCs w:val="28"/>
        </w:rPr>
      </w:pPr>
      <w:r w:rsidRPr="00C346A2">
        <w:rPr>
          <w:rFonts w:ascii="Times New Roman" w:hAnsi="Times New Roman" w:cs="Times New Roman"/>
          <w:color w:val="000000" w:themeColor="text1"/>
          <w:sz w:val="28"/>
          <w:szCs w:val="28"/>
        </w:rPr>
        <w:t xml:space="preserve">- </w:t>
      </w:r>
      <w:r w:rsidR="00D067D5" w:rsidRPr="00C346A2">
        <w:rPr>
          <w:rFonts w:ascii="Times New Roman" w:hAnsi="Times New Roman" w:cs="Times New Roman"/>
          <w:color w:val="000000" w:themeColor="text1"/>
          <w:sz w:val="28"/>
          <w:szCs w:val="28"/>
        </w:rPr>
        <w:t>здійснення збройної агресії проти України;</w:t>
      </w:r>
    </w:p>
    <w:p w:rsidR="00D067D5" w:rsidRPr="00C346A2" w:rsidRDefault="00D067D5" w:rsidP="00CB5BCD">
      <w:pPr>
        <w:pStyle w:val="a5"/>
        <w:numPr>
          <w:ilvl w:val="0"/>
          <w:numId w:val="3"/>
        </w:numPr>
        <w:shd w:val="clear" w:color="auto" w:fill="FFFFFF"/>
        <w:spacing w:after="0" w:line="230" w:lineRule="auto"/>
        <w:ind w:left="0" w:firstLine="567"/>
        <w:jc w:val="both"/>
        <w:rPr>
          <w:rFonts w:ascii="Times New Roman" w:hAnsi="Times New Roman" w:cs="Times New Roman"/>
          <w:color w:val="000000" w:themeColor="text1"/>
          <w:sz w:val="28"/>
          <w:szCs w:val="28"/>
        </w:rPr>
      </w:pPr>
      <w:r w:rsidRPr="00C346A2">
        <w:rPr>
          <w:rFonts w:ascii="Times New Roman" w:hAnsi="Times New Roman" w:cs="Times New Roman"/>
          <w:color w:val="000000" w:themeColor="text1"/>
          <w:sz w:val="28"/>
          <w:szCs w:val="28"/>
        </w:rPr>
        <w:t>встановлення та утвердження тимчасової окупації частини території України;</w:t>
      </w:r>
    </w:p>
    <w:p w:rsidR="00D067D5" w:rsidRPr="00C346A2" w:rsidRDefault="00D067D5" w:rsidP="00CB5BCD">
      <w:pPr>
        <w:pStyle w:val="a3"/>
        <w:shd w:val="clear" w:color="auto" w:fill="FFFFFF"/>
        <w:spacing w:before="0" w:beforeAutospacing="0" w:after="0" w:afterAutospacing="0" w:line="230" w:lineRule="auto"/>
        <w:jc w:val="both"/>
        <w:rPr>
          <w:i/>
          <w:color w:val="000000" w:themeColor="text1"/>
          <w:sz w:val="28"/>
          <w:szCs w:val="28"/>
        </w:rPr>
      </w:pPr>
      <w:r w:rsidRPr="00C346A2">
        <w:rPr>
          <w:i/>
          <w:color w:val="000000" w:themeColor="text1"/>
          <w:sz w:val="28"/>
          <w:szCs w:val="28"/>
        </w:rPr>
        <w:t xml:space="preserve"> публічні заклики громадянином України до:</w:t>
      </w:r>
    </w:p>
    <w:p w:rsidR="00D067D5" w:rsidRPr="00C346A2" w:rsidRDefault="00D067D5" w:rsidP="00CB5BCD">
      <w:pPr>
        <w:pStyle w:val="a5"/>
        <w:numPr>
          <w:ilvl w:val="0"/>
          <w:numId w:val="3"/>
        </w:numPr>
        <w:shd w:val="clear" w:color="auto" w:fill="FFFFFF"/>
        <w:spacing w:after="0" w:line="230" w:lineRule="auto"/>
        <w:ind w:left="0" w:firstLine="567"/>
        <w:jc w:val="both"/>
        <w:rPr>
          <w:rFonts w:ascii="Times New Roman" w:hAnsi="Times New Roman" w:cs="Times New Roman"/>
          <w:color w:val="000000" w:themeColor="text1"/>
          <w:sz w:val="28"/>
          <w:szCs w:val="28"/>
        </w:rPr>
      </w:pPr>
      <w:r w:rsidRPr="00C346A2">
        <w:rPr>
          <w:rFonts w:ascii="Times New Roman" w:hAnsi="Times New Roman" w:cs="Times New Roman"/>
          <w:color w:val="000000" w:themeColor="text1"/>
          <w:sz w:val="28"/>
          <w:szCs w:val="28"/>
        </w:rPr>
        <w:t>підтримки рішень та/або дій держави-агресора, збройних формувань та/або окупаційної адміністрації держави-агресора;</w:t>
      </w:r>
    </w:p>
    <w:p w:rsidR="00D067D5" w:rsidRPr="00C346A2" w:rsidRDefault="00D067D5" w:rsidP="00CB5BCD">
      <w:pPr>
        <w:pStyle w:val="a5"/>
        <w:numPr>
          <w:ilvl w:val="0"/>
          <w:numId w:val="3"/>
        </w:numPr>
        <w:shd w:val="clear" w:color="auto" w:fill="FFFFFF"/>
        <w:spacing w:after="0" w:line="230" w:lineRule="auto"/>
        <w:ind w:left="0" w:firstLine="567"/>
        <w:jc w:val="both"/>
        <w:rPr>
          <w:rFonts w:ascii="Times New Roman" w:hAnsi="Times New Roman" w:cs="Times New Roman"/>
          <w:color w:val="000000" w:themeColor="text1"/>
          <w:sz w:val="28"/>
          <w:szCs w:val="28"/>
        </w:rPr>
      </w:pPr>
      <w:r w:rsidRPr="00C346A2">
        <w:rPr>
          <w:rFonts w:ascii="Times New Roman" w:hAnsi="Times New Roman" w:cs="Times New Roman"/>
          <w:color w:val="000000" w:themeColor="text1"/>
          <w:sz w:val="28"/>
          <w:szCs w:val="28"/>
        </w:rPr>
        <w:t>співпраці з державою-агресором, збройними формуваннями та/або окупаційною адміністрацією держави-агресора;</w:t>
      </w:r>
    </w:p>
    <w:p w:rsidR="00D067D5" w:rsidRPr="00C346A2" w:rsidRDefault="00D067D5" w:rsidP="00CB5BCD">
      <w:pPr>
        <w:pStyle w:val="a5"/>
        <w:numPr>
          <w:ilvl w:val="0"/>
          <w:numId w:val="3"/>
        </w:numPr>
        <w:shd w:val="clear" w:color="auto" w:fill="FFFFFF"/>
        <w:spacing w:after="0" w:line="230" w:lineRule="auto"/>
        <w:ind w:left="0" w:firstLine="567"/>
        <w:jc w:val="both"/>
        <w:rPr>
          <w:rFonts w:ascii="Times New Roman" w:hAnsi="Times New Roman" w:cs="Times New Roman"/>
          <w:color w:val="000000" w:themeColor="text1"/>
          <w:sz w:val="28"/>
          <w:szCs w:val="28"/>
        </w:rPr>
      </w:pPr>
      <w:r w:rsidRPr="00C346A2">
        <w:rPr>
          <w:rFonts w:ascii="Times New Roman" w:hAnsi="Times New Roman" w:cs="Times New Roman"/>
          <w:color w:val="000000" w:themeColor="text1"/>
          <w:sz w:val="28"/>
          <w:szCs w:val="28"/>
        </w:rPr>
        <w:t>невизнання поширення державного суверенітету України на тимчасово окуповані території України;</w:t>
      </w:r>
    </w:p>
    <w:p w:rsidR="00AF12A5" w:rsidRPr="00C346A2" w:rsidRDefault="00D067D5" w:rsidP="00CB5BCD">
      <w:pPr>
        <w:pStyle w:val="3"/>
        <w:shd w:val="clear" w:color="auto" w:fill="FFFFFF"/>
        <w:tabs>
          <w:tab w:val="left" w:pos="567"/>
        </w:tabs>
        <w:spacing w:before="0" w:beforeAutospacing="0" w:after="0" w:afterAutospacing="0" w:line="230" w:lineRule="auto"/>
        <w:jc w:val="both"/>
        <w:rPr>
          <w:rStyle w:val="mw-headline"/>
          <w:color w:val="000000" w:themeColor="text1"/>
          <w:sz w:val="28"/>
          <w:szCs w:val="28"/>
        </w:rPr>
      </w:pPr>
      <w:r w:rsidRPr="00C346A2">
        <w:rPr>
          <w:rStyle w:val="mw-headline"/>
          <w:color w:val="000000" w:themeColor="text1"/>
          <w:sz w:val="28"/>
          <w:szCs w:val="28"/>
        </w:rPr>
        <w:t xml:space="preserve"> </w:t>
      </w:r>
      <w:r w:rsidRPr="00C346A2">
        <w:rPr>
          <w:rStyle w:val="mw-headline"/>
          <w:color w:val="000000" w:themeColor="text1"/>
          <w:sz w:val="28"/>
          <w:szCs w:val="28"/>
        </w:rPr>
        <w:tab/>
      </w:r>
    </w:p>
    <w:p w:rsidR="00D067D5" w:rsidRPr="00C346A2" w:rsidRDefault="00AF12A5" w:rsidP="00CB5BCD">
      <w:pPr>
        <w:pStyle w:val="3"/>
        <w:shd w:val="clear" w:color="auto" w:fill="FFFFFF"/>
        <w:tabs>
          <w:tab w:val="left" w:pos="567"/>
        </w:tabs>
        <w:spacing w:before="0" w:beforeAutospacing="0" w:after="0" w:afterAutospacing="0" w:line="230" w:lineRule="auto"/>
        <w:jc w:val="both"/>
        <w:rPr>
          <w:color w:val="000000" w:themeColor="text1"/>
          <w:sz w:val="28"/>
          <w:szCs w:val="28"/>
        </w:rPr>
      </w:pPr>
      <w:r w:rsidRPr="00C346A2">
        <w:rPr>
          <w:rStyle w:val="mw-headline"/>
          <w:color w:val="000000" w:themeColor="text1"/>
          <w:sz w:val="28"/>
          <w:szCs w:val="28"/>
        </w:rPr>
        <w:tab/>
      </w:r>
      <w:r w:rsidR="00D067D5" w:rsidRPr="00C346A2">
        <w:rPr>
          <w:color w:val="000000" w:themeColor="text1"/>
          <w:sz w:val="28"/>
          <w:szCs w:val="28"/>
        </w:rPr>
        <w:t>Суб’єктивна сторона</w:t>
      </w:r>
      <w:r w:rsidR="00D067D5" w:rsidRPr="00C346A2">
        <w:rPr>
          <w:b w:val="0"/>
          <w:color w:val="000000" w:themeColor="text1"/>
          <w:sz w:val="28"/>
          <w:szCs w:val="28"/>
        </w:rPr>
        <w:t xml:space="preserve"> </w:t>
      </w:r>
      <w:proofErr w:type="spellStart"/>
      <w:r w:rsidR="00D067D5" w:rsidRPr="00C346A2">
        <w:rPr>
          <w:b w:val="0"/>
          <w:color w:val="000000" w:themeColor="text1"/>
          <w:sz w:val="28"/>
          <w:szCs w:val="28"/>
        </w:rPr>
        <w:t>колабораційної</w:t>
      </w:r>
      <w:proofErr w:type="spellEnd"/>
      <w:r w:rsidR="00D067D5" w:rsidRPr="00C346A2">
        <w:rPr>
          <w:b w:val="0"/>
          <w:color w:val="000000" w:themeColor="text1"/>
          <w:sz w:val="28"/>
          <w:szCs w:val="28"/>
        </w:rPr>
        <w:t xml:space="preserve"> діяльності характеризується </w:t>
      </w:r>
      <w:r w:rsidR="00D067D5" w:rsidRPr="00C346A2">
        <w:rPr>
          <w:b w:val="0"/>
          <w:bCs w:val="0"/>
          <w:color w:val="000000" w:themeColor="text1"/>
          <w:sz w:val="28"/>
          <w:szCs w:val="28"/>
        </w:rPr>
        <w:t>виною у вигляді прямого умислу</w:t>
      </w:r>
      <w:r w:rsidR="00D067D5" w:rsidRPr="00C346A2">
        <w:rPr>
          <w:b w:val="0"/>
          <w:color w:val="000000" w:themeColor="text1"/>
          <w:sz w:val="28"/>
          <w:szCs w:val="28"/>
        </w:rPr>
        <w:t xml:space="preserve">, за якого особа усвідомлює, що її діяння вчиняються на шкоду зовнішній та внутрішній безпеці (інтересам) України, передбачає їх суспільно небезпечні наслідки і бажає їх настання. Мотиви </w:t>
      </w:r>
      <w:proofErr w:type="spellStart"/>
      <w:r w:rsidR="00D067D5" w:rsidRPr="00C346A2">
        <w:rPr>
          <w:b w:val="0"/>
          <w:color w:val="000000" w:themeColor="text1"/>
          <w:sz w:val="28"/>
          <w:szCs w:val="28"/>
        </w:rPr>
        <w:t>колабораційної</w:t>
      </w:r>
      <w:proofErr w:type="spellEnd"/>
      <w:r w:rsidR="00D067D5" w:rsidRPr="00C346A2">
        <w:rPr>
          <w:b w:val="0"/>
          <w:color w:val="000000" w:themeColor="text1"/>
          <w:sz w:val="28"/>
          <w:szCs w:val="28"/>
        </w:rPr>
        <w:t xml:space="preserve"> діяльності можуть бути</w:t>
      </w:r>
      <w:r w:rsidR="00D067D5" w:rsidRPr="00C346A2">
        <w:rPr>
          <w:color w:val="000000" w:themeColor="text1"/>
          <w:sz w:val="28"/>
          <w:szCs w:val="28"/>
        </w:rPr>
        <w:t xml:space="preserve"> різні: </w:t>
      </w:r>
      <w:r w:rsidR="00D067D5" w:rsidRPr="00C346A2">
        <w:rPr>
          <w:b w:val="0"/>
          <w:bCs w:val="0"/>
          <w:color w:val="000000" w:themeColor="text1"/>
          <w:sz w:val="28"/>
          <w:szCs w:val="28"/>
        </w:rPr>
        <w:t>користь, помста, бажання полегшити виїзд на постійне місце проживання до іншої країни тощо</w:t>
      </w:r>
      <w:r w:rsidR="00D067D5" w:rsidRPr="00C346A2">
        <w:rPr>
          <w:color w:val="000000" w:themeColor="text1"/>
          <w:sz w:val="28"/>
          <w:szCs w:val="28"/>
        </w:rPr>
        <w:t>.</w:t>
      </w:r>
    </w:p>
    <w:p w:rsidR="00AF12A5" w:rsidRPr="00C346A2" w:rsidRDefault="00AF12A5" w:rsidP="00CB5BCD">
      <w:pPr>
        <w:pStyle w:val="3"/>
        <w:shd w:val="clear" w:color="auto" w:fill="FFFFFF"/>
        <w:tabs>
          <w:tab w:val="left" w:pos="567"/>
        </w:tabs>
        <w:spacing w:before="0" w:beforeAutospacing="0" w:after="0" w:afterAutospacing="0" w:line="230" w:lineRule="auto"/>
        <w:jc w:val="both"/>
        <w:rPr>
          <w:color w:val="000000" w:themeColor="text1"/>
          <w:sz w:val="28"/>
          <w:szCs w:val="28"/>
        </w:rPr>
      </w:pPr>
    </w:p>
    <w:p w:rsidR="00D067D5" w:rsidRPr="00C346A2" w:rsidRDefault="00D067D5" w:rsidP="00CB5BCD">
      <w:pPr>
        <w:shd w:val="clear" w:color="auto" w:fill="FFFFFF"/>
        <w:spacing w:after="0" w:line="230" w:lineRule="auto"/>
        <w:ind w:firstLine="567"/>
        <w:jc w:val="both"/>
        <w:outlineLvl w:val="2"/>
        <w:rPr>
          <w:rFonts w:ascii="Times New Roman" w:eastAsia="Times New Roman" w:hAnsi="Times New Roman" w:cs="Times New Roman"/>
          <w:color w:val="000000" w:themeColor="text1"/>
          <w:sz w:val="28"/>
          <w:szCs w:val="28"/>
          <w:lang w:eastAsia="uk-UA"/>
        </w:rPr>
      </w:pPr>
      <w:r w:rsidRPr="00C346A2">
        <w:rPr>
          <w:rFonts w:ascii="Times New Roman" w:eastAsia="Times New Roman" w:hAnsi="Times New Roman" w:cs="Times New Roman"/>
          <w:b/>
          <w:bCs/>
          <w:color w:val="000000" w:themeColor="text1"/>
          <w:sz w:val="28"/>
          <w:szCs w:val="28"/>
          <w:lang w:eastAsia="uk-UA"/>
        </w:rPr>
        <w:t xml:space="preserve"> </w:t>
      </w:r>
      <w:proofErr w:type="spellStart"/>
      <w:r w:rsidRPr="00C346A2">
        <w:rPr>
          <w:rFonts w:ascii="Times New Roman" w:eastAsia="Times New Roman" w:hAnsi="Times New Roman" w:cs="Times New Roman"/>
          <w:b/>
          <w:color w:val="000000" w:themeColor="text1"/>
          <w:sz w:val="28"/>
          <w:szCs w:val="28"/>
          <w:lang w:eastAsia="uk-UA"/>
        </w:rPr>
        <w:t>Суб</w:t>
      </w:r>
      <w:proofErr w:type="spellEnd"/>
      <w:r w:rsidR="00CB5BCD" w:rsidRPr="00C346A2">
        <w:rPr>
          <w:rFonts w:ascii="Times New Roman" w:eastAsia="Times New Roman" w:hAnsi="Times New Roman" w:cs="Times New Roman"/>
          <w:b/>
          <w:color w:val="000000" w:themeColor="text1"/>
          <w:sz w:val="28"/>
          <w:szCs w:val="28"/>
          <w:lang w:val="ru-RU" w:eastAsia="uk-UA"/>
        </w:rPr>
        <w:t>’</w:t>
      </w:r>
      <w:proofErr w:type="spellStart"/>
      <w:r w:rsidRPr="00C346A2">
        <w:rPr>
          <w:rFonts w:ascii="Times New Roman" w:eastAsia="Times New Roman" w:hAnsi="Times New Roman" w:cs="Times New Roman"/>
          <w:b/>
          <w:color w:val="000000" w:themeColor="text1"/>
          <w:sz w:val="28"/>
          <w:szCs w:val="28"/>
          <w:lang w:eastAsia="uk-UA"/>
        </w:rPr>
        <w:t>єкт</w:t>
      </w:r>
      <w:proofErr w:type="spellEnd"/>
      <w:r w:rsidRPr="00C346A2">
        <w:rPr>
          <w:rFonts w:ascii="Times New Roman" w:eastAsia="Times New Roman" w:hAnsi="Times New Roman" w:cs="Times New Roman"/>
          <w:b/>
          <w:color w:val="000000" w:themeColor="text1"/>
          <w:sz w:val="28"/>
          <w:szCs w:val="28"/>
          <w:lang w:eastAsia="uk-UA"/>
        </w:rPr>
        <w:t xml:space="preserve"> </w:t>
      </w:r>
      <w:r w:rsidRPr="00C346A2">
        <w:rPr>
          <w:rFonts w:ascii="Times New Roman" w:eastAsia="Times New Roman" w:hAnsi="Times New Roman" w:cs="Times New Roman"/>
          <w:color w:val="000000" w:themeColor="text1"/>
          <w:sz w:val="28"/>
          <w:szCs w:val="28"/>
          <w:lang w:eastAsia="uk-UA"/>
        </w:rPr>
        <w:t>кримінального правопорушення може бути як </w:t>
      </w:r>
      <w:r w:rsidRPr="00C346A2">
        <w:rPr>
          <w:rFonts w:ascii="Times New Roman" w:eastAsia="Times New Roman" w:hAnsi="Times New Roman" w:cs="Times New Roman"/>
          <w:color w:val="000000" w:themeColor="text1"/>
          <w:sz w:val="28"/>
          <w:szCs w:val="28"/>
          <w:u w:val="single"/>
          <w:lang w:eastAsia="uk-UA"/>
        </w:rPr>
        <w:t>загальний</w:t>
      </w:r>
      <w:r w:rsidRPr="00C346A2">
        <w:rPr>
          <w:rFonts w:ascii="Times New Roman" w:eastAsia="Times New Roman" w:hAnsi="Times New Roman" w:cs="Times New Roman"/>
          <w:color w:val="000000" w:themeColor="text1"/>
          <w:sz w:val="28"/>
          <w:szCs w:val="28"/>
          <w:lang w:eastAsia="uk-UA"/>
        </w:rPr>
        <w:t> (частини четверта, шоста статті 111</w:t>
      </w:r>
      <w:r w:rsidRPr="00C346A2">
        <w:rPr>
          <w:rFonts w:ascii="Times New Roman" w:eastAsia="Times New Roman" w:hAnsi="Times New Roman" w:cs="Times New Roman"/>
          <w:color w:val="000000" w:themeColor="text1"/>
          <w:sz w:val="28"/>
          <w:szCs w:val="28"/>
          <w:vertAlign w:val="superscript"/>
          <w:lang w:eastAsia="uk-UA"/>
        </w:rPr>
        <w:t>1</w:t>
      </w:r>
      <w:r w:rsidRPr="00C346A2">
        <w:rPr>
          <w:rFonts w:ascii="Times New Roman" w:eastAsia="Times New Roman" w:hAnsi="Times New Roman" w:cs="Times New Roman"/>
          <w:color w:val="000000" w:themeColor="text1"/>
          <w:sz w:val="28"/>
          <w:szCs w:val="28"/>
          <w:lang w:eastAsia="uk-UA"/>
        </w:rPr>
        <w:t> </w:t>
      </w:r>
      <w:hyperlink r:id="rId5" w:anchor="n3862" w:history="1">
        <w:r w:rsidRPr="00C346A2">
          <w:rPr>
            <w:rFonts w:ascii="Times New Roman" w:eastAsia="Times New Roman" w:hAnsi="Times New Roman" w:cs="Times New Roman"/>
            <w:color w:val="000000" w:themeColor="text1"/>
            <w:sz w:val="28"/>
            <w:szCs w:val="28"/>
            <w:lang w:eastAsia="uk-UA"/>
          </w:rPr>
          <w:t>КК України</w:t>
        </w:r>
      </w:hyperlink>
      <w:r w:rsidRPr="00C346A2">
        <w:rPr>
          <w:rFonts w:ascii="Times New Roman" w:eastAsia="Times New Roman" w:hAnsi="Times New Roman" w:cs="Times New Roman"/>
          <w:color w:val="000000" w:themeColor="text1"/>
          <w:sz w:val="28"/>
          <w:szCs w:val="28"/>
          <w:lang w:eastAsia="uk-UA"/>
        </w:rPr>
        <w:t>), так </w:t>
      </w:r>
      <w:r w:rsidRPr="00C346A2">
        <w:rPr>
          <w:rFonts w:ascii="Times New Roman" w:eastAsia="Times New Roman" w:hAnsi="Times New Roman" w:cs="Times New Roman"/>
          <w:color w:val="000000" w:themeColor="text1"/>
          <w:sz w:val="28"/>
          <w:szCs w:val="28"/>
          <w:u w:val="single"/>
          <w:lang w:eastAsia="uk-UA"/>
        </w:rPr>
        <w:t>спеціальний</w:t>
      </w:r>
      <w:r w:rsidRPr="00C346A2">
        <w:rPr>
          <w:rFonts w:ascii="Times New Roman" w:eastAsia="Times New Roman" w:hAnsi="Times New Roman" w:cs="Times New Roman"/>
          <w:color w:val="000000" w:themeColor="text1"/>
          <w:sz w:val="28"/>
          <w:szCs w:val="28"/>
          <w:lang w:eastAsia="uk-UA"/>
        </w:rPr>
        <w:t> - громадянин України (частини перша - третя, п</w:t>
      </w:r>
      <w:r w:rsidR="00CB5BCD" w:rsidRPr="00C346A2">
        <w:rPr>
          <w:rFonts w:ascii="Times New Roman" w:eastAsia="Times New Roman" w:hAnsi="Times New Roman" w:cs="Times New Roman"/>
          <w:color w:val="000000" w:themeColor="text1"/>
          <w:sz w:val="28"/>
          <w:szCs w:val="28"/>
          <w:lang w:val="ru-RU" w:eastAsia="uk-UA"/>
        </w:rPr>
        <w:t>’</w:t>
      </w:r>
      <w:proofErr w:type="spellStart"/>
      <w:r w:rsidRPr="00C346A2">
        <w:rPr>
          <w:rFonts w:ascii="Times New Roman" w:eastAsia="Times New Roman" w:hAnsi="Times New Roman" w:cs="Times New Roman"/>
          <w:color w:val="000000" w:themeColor="text1"/>
          <w:sz w:val="28"/>
          <w:szCs w:val="28"/>
          <w:lang w:eastAsia="uk-UA"/>
        </w:rPr>
        <w:t>ята</w:t>
      </w:r>
      <w:proofErr w:type="spellEnd"/>
      <w:r w:rsidRPr="00C346A2">
        <w:rPr>
          <w:rFonts w:ascii="Times New Roman" w:eastAsia="Times New Roman" w:hAnsi="Times New Roman" w:cs="Times New Roman"/>
          <w:color w:val="000000" w:themeColor="text1"/>
          <w:sz w:val="28"/>
          <w:szCs w:val="28"/>
          <w:lang w:eastAsia="uk-UA"/>
        </w:rPr>
        <w:t>, сьома статті 111</w:t>
      </w:r>
      <w:r w:rsidRPr="00C346A2">
        <w:rPr>
          <w:rFonts w:ascii="Times New Roman" w:eastAsia="Times New Roman" w:hAnsi="Times New Roman" w:cs="Times New Roman"/>
          <w:color w:val="000000" w:themeColor="text1"/>
          <w:sz w:val="28"/>
          <w:szCs w:val="28"/>
          <w:vertAlign w:val="superscript"/>
          <w:lang w:eastAsia="uk-UA"/>
        </w:rPr>
        <w:t>1</w:t>
      </w:r>
      <w:r w:rsidRPr="00C346A2">
        <w:rPr>
          <w:rFonts w:ascii="Times New Roman" w:eastAsia="Times New Roman" w:hAnsi="Times New Roman" w:cs="Times New Roman"/>
          <w:color w:val="000000" w:themeColor="text1"/>
          <w:sz w:val="28"/>
          <w:szCs w:val="28"/>
          <w:lang w:eastAsia="uk-UA"/>
        </w:rPr>
        <w:t> </w:t>
      </w:r>
      <w:hyperlink r:id="rId6" w:anchor="n3862" w:history="1">
        <w:r w:rsidRPr="00C346A2">
          <w:rPr>
            <w:rFonts w:ascii="Times New Roman" w:eastAsia="Times New Roman" w:hAnsi="Times New Roman" w:cs="Times New Roman"/>
            <w:color w:val="000000" w:themeColor="text1"/>
            <w:sz w:val="28"/>
            <w:szCs w:val="28"/>
            <w:lang w:eastAsia="uk-UA"/>
          </w:rPr>
          <w:t>КК України</w:t>
        </w:r>
      </w:hyperlink>
      <w:r w:rsidRPr="00C346A2">
        <w:rPr>
          <w:rFonts w:ascii="Times New Roman" w:eastAsia="Times New Roman" w:hAnsi="Times New Roman" w:cs="Times New Roman"/>
          <w:color w:val="000000" w:themeColor="text1"/>
          <w:sz w:val="28"/>
          <w:szCs w:val="28"/>
          <w:lang w:eastAsia="uk-UA"/>
        </w:rPr>
        <w:t>).</w:t>
      </w:r>
    </w:p>
    <w:p w:rsidR="00D067D5" w:rsidRPr="00C346A2" w:rsidRDefault="00D067D5" w:rsidP="00CB5BCD">
      <w:pPr>
        <w:tabs>
          <w:tab w:val="left" w:pos="567"/>
        </w:tabs>
        <w:spacing w:after="0" w:line="230" w:lineRule="auto"/>
        <w:jc w:val="both"/>
        <w:rPr>
          <w:rFonts w:ascii="Times New Roman" w:hAnsi="Times New Roman" w:cs="Times New Roman"/>
          <w:color w:val="000000" w:themeColor="text1"/>
          <w:sz w:val="28"/>
          <w:szCs w:val="28"/>
          <w:shd w:val="clear" w:color="auto" w:fill="FFFFFF"/>
        </w:rPr>
      </w:pPr>
      <w:r w:rsidRPr="00C346A2">
        <w:rPr>
          <w:rFonts w:ascii="Times New Roman" w:hAnsi="Times New Roman" w:cs="Times New Roman"/>
          <w:color w:val="000000" w:themeColor="text1"/>
          <w:sz w:val="28"/>
          <w:szCs w:val="28"/>
        </w:rPr>
        <w:tab/>
        <w:t xml:space="preserve">За положеннями статті 18 (Суб’єкти кримінального правопорушення) Кримінального кодексу України </w:t>
      </w:r>
      <w:r w:rsidR="00CB5BCD" w:rsidRPr="00C346A2">
        <w:rPr>
          <w:rFonts w:ascii="Times New Roman" w:hAnsi="Times New Roman" w:cs="Times New Roman"/>
          <w:color w:val="000000" w:themeColor="text1"/>
          <w:sz w:val="28"/>
          <w:szCs w:val="28"/>
        </w:rPr>
        <w:t xml:space="preserve"> під </w:t>
      </w:r>
      <w:r w:rsidRPr="00C346A2">
        <w:rPr>
          <w:rFonts w:ascii="Times New Roman" w:hAnsi="Times New Roman" w:cs="Times New Roman"/>
          <w:color w:val="000000" w:themeColor="text1"/>
          <w:sz w:val="28"/>
          <w:szCs w:val="28"/>
        </w:rPr>
        <w:t xml:space="preserve">  </w:t>
      </w:r>
      <w:r w:rsidR="00CB5BCD" w:rsidRPr="00C346A2">
        <w:rPr>
          <w:rFonts w:ascii="Times New Roman" w:hAnsi="Times New Roman" w:cs="Times New Roman"/>
          <w:color w:val="000000" w:themeColor="text1"/>
          <w:sz w:val="28"/>
          <w:szCs w:val="28"/>
          <w:shd w:val="clear" w:color="auto" w:fill="FFFFFF"/>
          <w:lang w:val="en-US"/>
        </w:rPr>
        <w:t>c</w:t>
      </w:r>
      <w:proofErr w:type="spellStart"/>
      <w:r w:rsidR="00CB5BCD" w:rsidRPr="00C346A2">
        <w:rPr>
          <w:rFonts w:ascii="Times New Roman" w:hAnsi="Times New Roman" w:cs="Times New Roman"/>
          <w:color w:val="000000" w:themeColor="text1"/>
          <w:sz w:val="28"/>
          <w:szCs w:val="28"/>
          <w:shd w:val="clear" w:color="auto" w:fill="FFFFFF"/>
        </w:rPr>
        <w:t>пеціальним</w:t>
      </w:r>
      <w:proofErr w:type="spellEnd"/>
      <w:r w:rsidR="00CB5BCD" w:rsidRPr="00C346A2">
        <w:rPr>
          <w:rFonts w:ascii="Times New Roman" w:hAnsi="Times New Roman" w:cs="Times New Roman"/>
          <w:color w:val="000000" w:themeColor="text1"/>
          <w:sz w:val="28"/>
          <w:szCs w:val="28"/>
          <w:shd w:val="clear" w:color="auto" w:fill="FFFFFF"/>
        </w:rPr>
        <w:t xml:space="preserve"> </w:t>
      </w:r>
      <w:proofErr w:type="spellStart"/>
      <w:r w:rsidR="00CB5BCD" w:rsidRPr="00C346A2">
        <w:rPr>
          <w:rFonts w:ascii="Times New Roman" w:hAnsi="Times New Roman" w:cs="Times New Roman"/>
          <w:color w:val="000000" w:themeColor="text1"/>
          <w:sz w:val="28"/>
          <w:szCs w:val="28"/>
          <w:shd w:val="clear" w:color="auto" w:fill="FFFFFF"/>
        </w:rPr>
        <w:t>суб</w:t>
      </w:r>
      <w:proofErr w:type="spellEnd"/>
      <w:r w:rsidR="00CB5BCD" w:rsidRPr="00C346A2">
        <w:rPr>
          <w:rFonts w:ascii="Times New Roman" w:hAnsi="Times New Roman" w:cs="Times New Roman"/>
          <w:color w:val="000000" w:themeColor="text1"/>
          <w:sz w:val="28"/>
          <w:szCs w:val="28"/>
          <w:shd w:val="clear" w:color="auto" w:fill="FFFFFF"/>
          <w:lang w:val="ru-RU"/>
        </w:rPr>
        <w:t>’</w:t>
      </w:r>
      <w:proofErr w:type="spellStart"/>
      <w:r w:rsidR="00CB5BCD" w:rsidRPr="00C346A2">
        <w:rPr>
          <w:rFonts w:ascii="Times New Roman" w:hAnsi="Times New Roman" w:cs="Times New Roman"/>
          <w:color w:val="000000" w:themeColor="text1"/>
          <w:sz w:val="28"/>
          <w:szCs w:val="28"/>
          <w:shd w:val="clear" w:color="auto" w:fill="FFFFFF"/>
        </w:rPr>
        <w:t>єктом</w:t>
      </w:r>
      <w:proofErr w:type="spellEnd"/>
      <w:r w:rsidR="00CB5BCD" w:rsidRPr="00C346A2">
        <w:rPr>
          <w:rFonts w:ascii="Times New Roman" w:hAnsi="Times New Roman" w:cs="Times New Roman"/>
          <w:color w:val="000000" w:themeColor="text1"/>
          <w:sz w:val="28"/>
          <w:szCs w:val="28"/>
          <w:shd w:val="clear" w:color="auto" w:fill="FFFFFF"/>
        </w:rPr>
        <w:t xml:space="preserve"> кримінального правопорушення розуміється фізична осудна особа, яка вчинила у віці, з якого може наставати кримінальна відповідальність, кримінальне правопорушення, </w:t>
      </w:r>
      <w:proofErr w:type="spellStart"/>
      <w:r w:rsidR="00CB5BCD" w:rsidRPr="00C346A2">
        <w:rPr>
          <w:rFonts w:ascii="Times New Roman" w:hAnsi="Times New Roman" w:cs="Times New Roman"/>
          <w:color w:val="000000" w:themeColor="text1"/>
          <w:sz w:val="28"/>
          <w:szCs w:val="28"/>
          <w:shd w:val="clear" w:color="auto" w:fill="FFFFFF"/>
        </w:rPr>
        <w:t>суб</w:t>
      </w:r>
      <w:proofErr w:type="spellEnd"/>
      <w:r w:rsidR="00CB5BCD" w:rsidRPr="00C346A2">
        <w:rPr>
          <w:rFonts w:ascii="Times New Roman" w:hAnsi="Times New Roman" w:cs="Times New Roman"/>
          <w:color w:val="000000" w:themeColor="text1"/>
          <w:sz w:val="28"/>
          <w:szCs w:val="28"/>
          <w:shd w:val="clear" w:color="auto" w:fill="FFFFFF"/>
          <w:lang w:val="ru-RU"/>
        </w:rPr>
        <w:t>’</w:t>
      </w:r>
      <w:proofErr w:type="spellStart"/>
      <w:r w:rsidR="00CB5BCD" w:rsidRPr="00C346A2">
        <w:rPr>
          <w:rFonts w:ascii="Times New Roman" w:hAnsi="Times New Roman" w:cs="Times New Roman"/>
          <w:color w:val="000000" w:themeColor="text1"/>
          <w:sz w:val="28"/>
          <w:szCs w:val="28"/>
          <w:shd w:val="clear" w:color="auto" w:fill="FFFFFF"/>
        </w:rPr>
        <w:t>єктом</w:t>
      </w:r>
      <w:proofErr w:type="spellEnd"/>
      <w:r w:rsidR="00CB5BCD" w:rsidRPr="00C346A2">
        <w:rPr>
          <w:rFonts w:ascii="Times New Roman" w:hAnsi="Times New Roman" w:cs="Times New Roman"/>
          <w:color w:val="000000" w:themeColor="text1"/>
          <w:sz w:val="28"/>
          <w:szCs w:val="28"/>
          <w:shd w:val="clear" w:color="auto" w:fill="FFFFFF"/>
        </w:rPr>
        <w:t xml:space="preserve"> якого може бути лише певна особа (частина друга цієї статті).</w:t>
      </w:r>
    </w:p>
    <w:p w:rsidR="008A0636" w:rsidRPr="00C346A2" w:rsidRDefault="008A0636" w:rsidP="00CB5BCD">
      <w:pPr>
        <w:spacing w:after="0" w:line="230" w:lineRule="auto"/>
        <w:ind w:firstLine="567"/>
        <w:jc w:val="both"/>
        <w:rPr>
          <w:rFonts w:ascii="Times New Roman" w:hAnsi="Times New Roman" w:cs="Times New Roman"/>
          <w:color w:val="000000" w:themeColor="text1"/>
          <w:sz w:val="28"/>
          <w:szCs w:val="28"/>
        </w:rPr>
      </w:pPr>
      <w:r w:rsidRPr="00C346A2">
        <w:rPr>
          <w:rFonts w:ascii="Times New Roman" w:hAnsi="Times New Roman" w:cs="Times New Roman"/>
          <w:color w:val="000000" w:themeColor="text1"/>
          <w:sz w:val="28"/>
          <w:szCs w:val="28"/>
        </w:rPr>
        <w:t>Мін</w:t>
      </w:r>
      <w:r w:rsidR="00FA47F6" w:rsidRPr="00C346A2">
        <w:rPr>
          <w:rFonts w:ascii="Times New Roman" w:hAnsi="Times New Roman" w:cs="Times New Roman"/>
          <w:color w:val="000000" w:themeColor="text1"/>
          <w:sz w:val="28"/>
          <w:szCs w:val="28"/>
          <w:lang w:val="ru-RU"/>
        </w:rPr>
        <w:t>’</w:t>
      </w:r>
      <w:proofErr w:type="spellStart"/>
      <w:r w:rsidRPr="00C346A2">
        <w:rPr>
          <w:rFonts w:ascii="Times New Roman" w:hAnsi="Times New Roman" w:cs="Times New Roman"/>
          <w:color w:val="000000" w:themeColor="text1"/>
          <w:sz w:val="28"/>
          <w:szCs w:val="28"/>
        </w:rPr>
        <w:t>юст</w:t>
      </w:r>
      <w:proofErr w:type="spellEnd"/>
      <w:r w:rsidRPr="00C346A2">
        <w:rPr>
          <w:rFonts w:ascii="Times New Roman" w:hAnsi="Times New Roman" w:cs="Times New Roman"/>
          <w:color w:val="000000" w:themeColor="text1"/>
          <w:sz w:val="28"/>
          <w:szCs w:val="28"/>
        </w:rPr>
        <w:t xml:space="preserve"> у листі від 18.10.2013 р. </w:t>
      </w:r>
      <w:r w:rsidRPr="00C346A2">
        <w:rPr>
          <w:rFonts w:ascii="Times New Roman" w:hAnsi="Times New Roman" w:cs="Times New Roman"/>
          <w:color w:val="000000" w:themeColor="text1"/>
          <w:sz w:val="28"/>
          <w:szCs w:val="28"/>
          <w:bdr w:val="none" w:sz="0" w:space="0" w:color="auto" w:frame="1"/>
        </w:rPr>
        <w:t>№ 610-0-2-13/7.2</w:t>
      </w:r>
      <w:r w:rsidRPr="00C346A2">
        <w:rPr>
          <w:rFonts w:ascii="Times New Roman" w:hAnsi="Times New Roman" w:cs="Times New Roman"/>
          <w:color w:val="000000" w:themeColor="text1"/>
          <w:sz w:val="28"/>
          <w:szCs w:val="28"/>
        </w:rPr>
        <w:t> роз</w:t>
      </w:r>
      <w:r w:rsidR="00AF12A5" w:rsidRPr="00C346A2">
        <w:rPr>
          <w:rFonts w:ascii="Times New Roman" w:hAnsi="Times New Roman" w:cs="Times New Roman"/>
          <w:color w:val="000000" w:themeColor="text1"/>
          <w:sz w:val="28"/>
          <w:szCs w:val="28"/>
          <w:lang w:val="ru-RU"/>
        </w:rPr>
        <w:t>’</w:t>
      </w:r>
      <w:proofErr w:type="spellStart"/>
      <w:r w:rsidRPr="00C346A2">
        <w:rPr>
          <w:rFonts w:ascii="Times New Roman" w:hAnsi="Times New Roman" w:cs="Times New Roman"/>
          <w:color w:val="000000" w:themeColor="text1"/>
          <w:sz w:val="28"/>
          <w:szCs w:val="28"/>
        </w:rPr>
        <w:t>яснив</w:t>
      </w:r>
      <w:proofErr w:type="spellEnd"/>
      <w:r w:rsidRPr="00C346A2">
        <w:rPr>
          <w:rFonts w:ascii="Times New Roman" w:hAnsi="Times New Roman" w:cs="Times New Roman"/>
          <w:color w:val="000000" w:themeColor="text1"/>
          <w:sz w:val="28"/>
          <w:szCs w:val="28"/>
        </w:rPr>
        <w:t xml:space="preserve"> порядок тлумачення понять </w:t>
      </w:r>
      <w:r w:rsidRPr="00C346A2">
        <w:rPr>
          <w:rStyle w:val="a6"/>
          <w:rFonts w:ascii="Times New Roman" w:hAnsi="Times New Roman" w:cs="Times New Roman"/>
          <w:color w:val="000000" w:themeColor="text1"/>
          <w:sz w:val="28"/>
          <w:szCs w:val="28"/>
          <w:bdr w:val="none" w:sz="0" w:space="0" w:color="auto" w:frame="1"/>
        </w:rPr>
        <w:t>«службова особа»</w:t>
      </w:r>
      <w:r w:rsidRPr="00C346A2">
        <w:rPr>
          <w:rFonts w:ascii="Times New Roman" w:hAnsi="Times New Roman" w:cs="Times New Roman"/>
          <w:color w:val="000000" w:themeColor="text1"/>
          <w:sz w:val="28"/>
          <w:szCs w:val="28"/>
        </w:rPr>
        <w:t> та </w:t>
      </w:r>
      <w:r w:rsidRPr="00C346A2">
        <w:rPr>
          <w:rStyle w:val="a6"/>
          <w:rFonts w:ascii="Times New Roman" w:hAnsi="Times New Roman" w:cs="Times New Roman"/>
          <w:color w:val="000000" w:themeColor="text1"/>
          <w:sz w:val="28"/>
          <w:szCs w:val="28"/>
          <w:bdr w:val="none" w:sz="0" w:space="0" w:color="auto" w:frame="1"/>
        </w:rPr>
        <w:t>«посадова особа»</w:t>
      </w:r>
      <w:r w:rsidRPr="00C346A2">
        <w:rPr>
          <w:rFonts w:ascii="Times New Roman" w:hAnsi="Times New Roman" w:cs="Times New Roman"/>
          <w:color w:val="000000" w:themeColor="text1"/>
          <w:sz w:val="28"/>
          <w:szCs w:val="28"/>
        </w:rPr>
        <w:t>.</w:t>
      </w:r>
    </w:p>
    <w:p w:rsidR="008A0636" w:rsidRPr="00C346A2" w:rsidRDefault="008A0636" w:rsidP="008A0636">
      <w:pPr>
        <w:pStyle w:val="a3"/>
        <w:spacing w:before="0" w:beforeAutospacing="0" w:after="0" w:afterAutospacing="0"/>
        <w:ind w:firstLine="450"/>
        <w:jc w:val="both"/>
        <w:textAlignment w:val="baseline"/>
        <w:rPr>
          <w:color w:val="000000" w:themeColor="text1"/>
          <w:sz w:val="28"/>
          <w:szCs w:val="28"/>
        </w:rPr>
      </w:pPr>
      <w:r w:rsidRPr="00C346A2">
        <w:rPr>
          <w:color w:val="000000" w:themeColor="text1"/>
          <w:sz w:val="28"/>
          <w:szCs w:val="28"/>
        </w:rPr>
        <w:t>Кримінальний кодекс України (</w:t>
      </w:r>
      <w:r w:rsidRPr="00C346A2">
        <w:rPr>
          <w:rStyle w:val="a6"/>
          <w:i w:val="0"/>
          <w:color w:val="000000" w:themeColor="text1"/>
          <w:sz w:val="28"/>
          <w:szCs w:val="28"/>
          <w:bdr w:val="none" w:sz="0" w:space="0" w:color="auto" w:frame="1"/>
        </w:rPr>
        <w:t>далі</w:t>
      </w:r>
      <w:r w:rsidRPr="00C346A2">
        <w:rPr>
          <w:i/>
          <w:color w:val="000000" w:themeColor="text1"/>
          <w:sz w:val="28"/>
          <w:szCs w:val="28"/>
        </w:rPr>
        <w:t> </w:t>
      </w:r>
      <w:r w:rsidRPr="00C346A2">
        <w:rPr>
          <w:color w:val="000000" w:themeColor="text1"/>
          <w:sz w:val="28"/>
          <w:szCs w:val="28"/>
        </w:rPr>
        <w:t>— </w:t>
      </w:r>
      <w:r w:rsidRPr="00C346A2">
        <w:rPr>
          <w:color w:val="000000" w:themeColor="text1"/>
          <w:sz w:val="28"/>
          <w:szCs w:val="28"/>
          <w:bdr w:val="none" w:sz="0" w:space="0" w:color="auto" w:frame="1"/>
        </w:rPr>
        <w:t>КК</w:t>
      </w:r>
      <w:r w:rsidR="00AF12A5" w:rsidRPr="00C346A2">
        <w:rPr>
          <w:color w:val="000000" w:themeColor="text1"/>
          <w:sz w:val="28"/>
          <w:szCs w:val="28"/>
          <w:bdr w:val="none" w:sz="0" w:space="0" w:color="auto" w:frame="1"/>
        </w:rPr>
        <w:t xml:space="preserve"> України</w:t>
      </w:r>
      <w:r w:rsidRPr="00C346A2">
        <w:rPr>
          <w:color w:val="000000" w:themeColor="text1"/>
          <w:sz w:val="28"/>
          <w:szCs w:val="28"/>
        </w:rPr>
        <w:t>) оперує поняттям </w:t>
      </w:r>
      <w:r w:rsidRPr="00C346A2">
        <w:rPr>
          <w:rStyle w:val="a7"/>
          <w:color w:val="000000" w:themeColor="text1"/>
          <w:sz w:val="28"/>
          <w:szCs w:val="28"/>
          <w:bdr w:val="none" w:sz="0" w:space="0" w:color="auto" w:frame="1"/>
        </w:rPr>
        <w:t>«службова особа»</w:t>
      </w:r>
      <w:r w:rsidRPr="00C346A2">
        <w:rPr>
          <w:color w:val="000000" w:themeColor="text1"/>
          <w:sz w:val="28"/>
          <w:szCs w:val="28"/>
        </w:rPr>
        <w:t> (згідно зі частиною третьою статті 18 </w:t>
      </w:r>
      <w:r w:rsidRPr="00C346A2">
        <w:rPr>
          <w:color w:val="000000" w:themeColor="text1"/>
          <w:sz w:val="28"/>
          <w:szCs w:val="28"/>
          <w:bdr w:val="none" w:sz="0" w:space="0" w:color="auto" w:frame="1"/>
        </w:rPr>
        <w:t>КК</w:t>
      </w:r>
      <w:r w:rsidR="00AF12A5" w:rsidRPr="00C346A2">
        <w:rPr>
          <w:color w:val="000000" w:themeColor="text1"/>
          <w:sz w:val="28"/>
          <w:szCs w:val="28"/>
          <w:bdr w:val="none" w:sz="0" w:space="0" w:color="auto" w:frame="1"/>
        </w:rPr>
        <w:t xml:space="preserve"> </w:t>
      </w:r>
      <w:r w:rsidR="00AF12A5" w:rsidRPr="00C346A2">
        <w:rPr>
          <w:color w:val="000000" w:themeColor="text1"/>
          <w:sz w:val="28"/>
          <w:szCs w:val="28"/>
          <w:bdr w:val="none" w:sz="0" w:space="0" w:color="auto" w:frame="1"/>
        </w:rPr>
        <w:lastRenderedPageBreak/>
        <w:t>України</w:t>
      </w:r>
      <w:r w:rsidRPr="00C346A2">
        <w:rPr>
          <w:color w:val="000000" w:themeColor="text1"/>
          <w:sz w:val="28"/>
          <w:szCs w:val="28"/>
        </w:rPr>
        <w:t>, </w:t>
      </w:r>
      <w:r w:rsidRPr="00C346A2">
        <w:rPr>
          <w:rStyle w:val="a6"/>
          <w:b/>
          <w:bCs/>
          <w:color w:val="000000" w:themeColor="text1"/>
          <w:sz w:val="28"/>
          <w:szCs w:val="28"/>
          <w:bdr w:val="none" w:sz="0" w:space="0" w:color="auto" w:frame="1"/>
        </w:rPr>
        <w:t>службовими особами</w:t>
      </w:r>
      <w:r w:rsidRPr="00C346A2">
        <w:rPr>
          <w:color w:val="000000" w:themeColor="text1"/>
          <w:sz w:val="28"/>
          <w:szCs w:val="28"/>
        </w:rPr>
        <w:t xml:space="preserve"> визнаються особи, які постійно, тимчасово чи за спеціальними повноваженнями здійснюють функції представників влади або місцевого самоврядування, а також постійно або тимчасово займають в органах </w:t>
      </w:r>
      <w:proofErr w:type="spellStart"/>
      <w:r w:rsidRPr="00C346A2">
        <w:rPr>
          <w:color w:val="000000" w:themeColor="text1"/>
          <w:sz w:val="28"/>
          <w:szCs w:val="28"/>
        </w:rPr>
        <w:t>держвлади</w:t>
      </w:r>
      <w:proofErr w:type="spellEnd"/>
      <w:r w:rsidRPr="00C346A2">
        <w:rPr>
          <w:color w:val="000000" w:themeColor="text1"/>
          <w:sz w:val="28"/>
          <w:szCs w:val="28"/>
        </w:rPr>
        <w:t>, органах місцевого самоврядування, на підприємствах, в установах чи організаціях посади, пов</w:t>
      </w:r>
      <w:r w:rsidR="00DF6C0F" w:rsidRPr="00DF6C0F">
        <w:rPr>
          <w:color w:val="000000" w:themeColor="text1"/>
          <w:sz w:val="28"/>
          <w:szCs w:val="28"/>
          <w:lang w:val="ru-RU"/>
        </w:rPr>
        <w:t>’</w:t>
      </w:r>
      <w:r w:rsidRPr="00C346A2">
        <w:rPr>
          <w:color w:val="000000" w:themeColor="text1"/>
          <w:sz w:val="28"/>
          <w:szCs w:val="28"/>
        </w:rPr>
        <w:t>язані з виконанням організаційно-розпорядчих чи адміністративно-господарських функцій, або виконують такі функції за спеціальним повноваженням, якими особа наділяється повноважним органом державної влади, органом місцевого самоврядування, центральним органом державного управління зі спеціальним статусом, повноважним органом чи повноважною службовою особою підприємства, установи, організації, судом або законом).</w:t>
      </w:r>
    </w:p>
    <w:p w:rsidR="008A0636" w:rsidRPr="00C346A2" w:rsidRDefault="008A0636" w:rsidP="008A0636">
      <w:pPr>
        <w:pStyle w:val="a3"/>
        <w:spacing w:before="0" w:beforeAutospacing="0" w:after="0" w:afterAutospacing="0"/>
        <w:ind w:firstLine="567"/>
        <w:jc w:val="both"/>
        <w:textAlignment w:val="baseline"/>
        <w:rPr>
          <w:color w:val="000000" w:themeColor="text1"/>
          <w:sz w:val="28"/>
          <w:szCs w:val="28"/>
        </w:rPr>
      </w:pPr>
      <w:r w:rsidRPr="00C346A2">
        <w:rPr>
          <w:color w:val="000000" w:themeColor="text1"/>
          <w:sz w:val="28"/>
          <w:szCs w:val="28"/>
        </w:rPr>
        <w:t>Водночас, згідно з приміткою до ст</w:t>
      </w:r>
      <w:r w:rsidR="00AF12A5" w:rsidRPr="00C346A2">
        <w:rPr>
          <w:color w:val="000000" w:themeColor="text1"/>
          <w:sz w:val="28"/>
          <w:szCs w:val="28"/>
        </w:rPr>
        <w:t>атті</w:t>
      </w:r>
      <w:r w:rsidRPr="00C346A2">
        <w:rPr>
          <w:color w:val="000000" w:themeColor="text1"/>
          <w:sz w:val="28"/>
          <w:szCs w:val="28"/>
        </w:rPr>
        <w:t xml:space="preserve"> 364 </w:t>
      </w:r>
      <w:r w:rsidRPr="00C346A2">
        <w:rPr>
          <w:color w:val="000000" w:themeColor="text1"/>
          <w:sz w:val="28"/>
          <w:szCs w:val="28"/>
          <w:bdr w:val="none" w:sz="0" w:space="0" w:color="auto" w:frame="1"/>
        </w:rPr>
        <w:t>КК</w:t>
      </w:r>
      <w:r w:rsidR="00AF12A5" w:rsidRPr="00C346A2">
        <w:rPr>
          <w:color w:val="000000" w:themeColor="text1"/>
          <w:sz w:val="28"/>
          <w:szCs w:val="28"/>
          <w:bdr w:val="none" w:sz="0" w:space="0" w:color="auto" w:frame="1"/>
        </w:rPr>
        <w:t xml:space="preserve"> України</w:t>
      </w:r>
      <w:r w:rsidRPr="00C346A2">
        <w:rPr>
          <w:color w:val="000000" w:themeColor="text1"/>
          <w:sz w:val="28"/>
          <w:szCs w:val="28"/>
        </w:rPr>
        <w:t>, службовими особами в   ст</w:t>
      </w:r>
      <w:r w:rsidR="00AF12A5" w:rsidRPr="00C346A2">
        <w:rPr>
          <w:color w:val="000000" w:themeColor="text1"/>
          <w:sz w:val="28"/>
          <w:szCs w:val="28"/>
        </w:rPr>
        <w:t>атей</w:t>
      </w:r>
      <w:r w:rsidRPr="00C346A2">
        <w:rPr>
          <w:color w:val="000000" w:themeColor="text1"/>
          <w:sz w:val="28"/>
          <w:szCs w:val="28"/>
        </w:rPr>
        <w:t xml:space="preserve"> 364, 365, 368, 368</w:t>
      </w:r>
      <w:r w:rsidRPr="00C346A2">
        <w:rPr>
          <w:color w:val="000000" w:themeColor="text1"/>
          <w:sz w:val="28"/>
          <w:szCs w:val="28"/>
          <w:vertAlign w:val="superscript"/>
        </w:rPr>
        <w:t>2</w:t>
      </w:r>
      <w:r w:rsidRPr="00C346A2">
        <w:rPr>
          <w:color w:val="000000" w:themeColor="text1"/>
          <w:sz w:val="28"/>
          <w:szCs w:val="28"/>
        </w:rPr>
        <w:t>, 369 </w:t>
      </w:r>
      <w:r w:rsidRPr="00C346A2">
        <w:rPr>
          <w:color w:val="000000" w:themeColor="text1"/>
          <w:sz w:val="28"/>
          <w:szCs w:val="28"/>
          <w:bdr w:val="none" w:sz="0" w:space="0" w:color="auto" w:frame="1"/>
        </w:rPr>
        <w:t>КК</w:t>
      </w:r>
      <w:r w:rsidR="00AF12A5" w:rsidRPr="00C346A2">
        <w:rPr>
          <w:color w:val="000000" w:themeColor="text1"/>
          <w:sz w:val="28"/>
          <w:szCs w:val="28"/>
          <w:bdr w:val="none" w:sz="0" w:space="0" w:color="auto" w:frame="1"/>
        </w:rPr>
        <w:t xml:space="preserve"> України</w:t>
      </w:r>
      <w:r w:rsidRPr="00C346A2">
        <w:rPr>
          <w:color w:val="000000" w:themeColor="text1"/>
          <w:sz w:val="28"/>
          <w:szCs w:val="28"/>
        </w:rPr>
        <w:t> є, зокрема, особи, </w:t>
      </w:r>
      <w:r w:rsidRPr="00C346A2">
        <w:rPr>
          <w:rStyle w:val="a7"/>
          <w:color w:val="000000" w:themeColor="text1"/>
          <w:sz w:val="28"/>
          <w:szCs w:val="28"/>
          <w:bdr w:val="none" w:sz="0" w:space="0" w:color="auto" w:frame="1"/>
        </w:rPr>
        <w:t>які займають постійно чи тимчасово на державних або комунальних підприємствах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w:t>
      </w:r>
      <w:r w:rsidRPr="00C346A2">
        <w:rPr>
          <w:color w:val="000000" w:themeColor="text1"/>
          <w:sz w:val="28"/>
          <w:szCs w:val="28"/>
        </w:rPr>
        <w:t>.</w:t>
      </w:r>
    </w:p>
    <w:p w:rsidR="008A0636" w:rsidRPr="00C346A2" w:rsidRDefault="008A0636" w:rsidP="008A0636">
      <w:pPr>
        <w:pStyle w:val="a3"/>
        <w:spacing w:before="0" w:beforeAutospacing="0" w:after="0" w:afterAutospacing="0"/>
        <w:ind w:firstLine="567"/>
        <w:jc w:val="both"/>
        <w:textAlignment w:val="baseline"/>
        <w:rPr>
          <w:color w:val="000000" w:themeColor="text1"/>
          <w:sz w:val="28"/>
          <w:szCs w:val="28"/>
        </w:rPr>
      </w:pPr>
      <w:r w:rsidRPr="00C346A2">
        <w:rPr>
          <w:color w:val="000000" w:themeColor="text1"/>
          <w:sz w:val="28"/>
          <w:szCs w:val="28"/>
        </w:rPr>
        <w:t>Також службовими особами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держоргану або держпідприємства),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судді та посадові особи міжнародних судів.</w:t>
      </w:r>
    </w:p>
    <w:p w:rsidR="008A0636" w:rsidRPr="00C346A2" w:rsidRDefault="008A0636" w:rsidP="008A0636">
      <w:pPr>
        <w:pStyle w:val="a3"/>
        <w:spacing w:before="0" w:beforeAutospacing="0" w:after="0" w:afterAutospacing="0"/>
        <w:ind w:firstLine="567"/>
        <w:jc w:val="both"/>
        <w:textAlignment w:val="baseline"/>
        <w:rPr>
          <w:color w:val="000000" w:themeColor="text1"/>
          <w:sz w:val="28"/>
          <w:szCs w:val="28"/>
        </w:rPr>
      </w:pPr>
      <w:r w:rsidRPr="00C346A2">
        <w:rPr>
          <w:color w:val="000000" w:themeColor="text1"/>
          <w:sz w:val="28"/>
          <w:szCs w:val="28"/>
        </w:rPr>
        <w:t>Для розуміння, що вважається адміністративно-господарськими й </w:t>
      </w:r>
      <w:r w:rsidRPr="00C346A2">
        <w:rPr>
          <w:rStyle w:val="a7"/>
          <w:color w:val="000000" w:themeColor="text1"/>
          <w:sz w:val="28"/>
          <w:szCs w:val="28"/>
          <w:bdr w:val="none" w:sz="0" w:space="0" w:color="auto" w:frame="1"/>
        </w:rPr>
        <w:t xml:space="preserve">організаційно-розпорядчими </w:t>
      </w:r>
      <w:proofErr w:type="spellStart"/>
      <w:r w:rsidRPr="00C346A2">
        <w:rPr>
          <w:rStyle w:val="a7"/>
          <w:color w:val="000000" w:themeColor="text1"/>
          <w:sz w:val="28"/>
          <w:szCs w:val="28"/>
          <w:bdr w:val="none" w:sz="0" w:space="0" w:color="auto" w:frame="1"/>
        </w:rPr>
        <w:t>обов</w:t>
      </w:r>
      <w:proofErr w:type="spellEnd"/>
      <w:r w:rsidRPr="00C346A2">
        <w:rPr>
          <w:rStyle w:val="a7"/>
          <w:color w:val="000000" w:themeColor="text1"/>
          <w:sz w:val="28"/>
          <w:szCs w:val="28"/>
          <w:bdr w:val="none" w:sz="0" w:space="0" w:color="auto" w:frame="1"/>
          <w:lang w:val="ru-RU"/>
        </w:rPr>
        <w:t>’</w:t>
      </w:r>
      <w:proofErr w:type="spellStart"/>
      <w:r w:rsidRPr="00C346A2">
        <w:rPr>
          <w:rStyle w:val="a7"/>
          <w:color w:val="000000" w:themeColor="text1"/>
          <w:sz w:val="28"/>
          <w:szCs w:val="28"/>
          <w:bdr w:val="none" w:sz="0" w:space="0" w:color="auto" w:frame="1"/>
        </w:rPr>
        <w:t>язками</w:t>
      </w:r>
      <w:proofErr w:type="spellEnd"/>
      <w:r w:rsidRPr="00C346A2">
        <w:rPr>
          <w:rStyle w:val="a7"/>
          <w:color w:val="000000" w:themeColor="text1"/>
          <w:sz w:val="28"/>
          <w:szCs w:val="28"/>
          <w:bdr w:val="none" w:sz="0" w:space="0" w:color="auto" w:frame="1"/>
        </w:rPr>
        <w:t>, слід звернутися до</w:t>
      </w:r>
      <w:r w:rsidRPr="00C346A2">
        <w:rPr>
          <w:color w:val="000000" w:themeColor="text1"/>
          <w:sz w:val="28"/>
          <w:szCs w:val="28"/>
        </w:rPr>
        <w:t> постанови Пленуму ВСУ «Про судову практику у справах про хабарництво» від 26.04.2002 р. </w:t>
      </w:r>
      <w:r w:rsidRPr="00C346A2">
        <w:rPr>
          <w:color w:val="000000" w:themeColor="text1"/>
          <w:sz w:val="28"/>
          <w:szCs w:val="28"/>
          <w:bdr w:val="none" w:sz="0" w:space="0" w:color="auto" w:frame="1"/>
        </w:rPr>
        <w:t>№ 5.</w:t>
      </w:r>
    </w:p>
    <w:p w:rsidR="008A0636" w:rsidRPr="00C346A2" w:rsidRDefault="008A0636" w:rsidP="008A0636">
      <w:pPr>
        <w:pStyle w:val="a3"/>
        <w:spacing w:before="0" w:beforeAutospacing="0" w:after="0" w:afterAutospacing="0"/>
        <w:ind w:firstLine="450"/>
        <w:jc w:val="both"/>
        <w:textAlignment w:val="baseline"/>
        <w:rPr>
          <w:color w:val="000000" w:themeColor="text1"/>
          <w:sz w:val="28"/>
          <w:szCs w:val="28"/>
        </w:rPr>
      </w:pPr>
      <w:r w:rsidRPr="00C346A2">
        <w:rPr>
          <w:rStyle w:val="a7"/>
          <w:color w:val="000000" w:themeColor="text1"/>
          <w:sz w:val="28"/>
          <w:szCs w:val="28"/>
          <w:bdr w:val="none" w:sz="0" w:space="0" w:color="auto" w:frame="1"/>
        </w:rPr>
        <w:t>Працівники підприємств, установ, організацій, що виконують професійні (адвокат, лікар, учитель тощо), виробничі (наприклад, водій) або технічні (друкарка, охоронник тощо) функції, можуть визнаватися службовими особами лише за умови, що водночас із цими функціями вони виконують організаційно-розпорядчі чи адміністративно-господарські обов’язки.</w:t>
      </w:r>
    </w:p>
    <w:p w:rsidR="00940C68" w:rsidRPr="00C346A2" w:rsidRDefault="00A679BC" w:rsidP="00CB5BCD">
      <w:pPr>
        <w:spacing w:after="0" w:line="23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Одночасно з</w:t>
      </w:r>
      <w:r w:rsidR="00940C68" w:rsidRPr="00C346A2">
        <w:rPr>
          <w:rFonts w:ascii="Times New Roman" w:hAnsi="Times New Roman" w:cs="Times New Roman"/>
          <w:color w:val="000000" w:themeColor="text1"/>
          <w:sz w:val="28"/>
          <w:szCs w:val="28"/>
        </w:rPr>
        <w:t xml:space="preserve">вертаємо увагу на те, що </w:t>
      </w:r>
      <w:r>
        <w:rPr>
          <w:rFonts w:ascii="Times New Roman" w:hAnsi="Times New Roman" w:cs="Times New Roman"/>
          <w:color w:val="000000" w:themeColor="text1"/>
          <w:sz w:val="28"/>
          <w:szCs w:val="28"/>
        </w:rPr>
        <w:t xml:space="preserve">у будь-якого суб’єкта </w:t>
      </w:r>
      <w:r w:rsidR="00C346A2" w:rsidRPr="00C346A2">
        <w:rPr>
          <w:rFonts w:ascii="Times New Roman" w:hAnsi="Times New Roman" w:cs="Times New Roman"/>
          <w:color w:val="000000" w:themeColor="text1"/>
          <w:sz w:val="28"/>
          <w:szCs w:val="28"/>
        </w:rPr>
        <w:t xml:space="preserve">кримінальна відповідальність за статтею 111-1 КК України настає </w:t>
      </w:r>
      <w:r w:rsidR="00940C68" w:rsidRPr="00C346A2">
        <w:rPr>
          <w:rFonts w:ascii="Times New Roman" w:hAnsi="Times New Roman" w:cs="Times New Roman"/>
          <w:color w:val="000000" w:themeColor="text1"/>
          <w:sz w:val="28"/>
          <w:szCs w:val="28"/>
        </w:rPr>
        <w:t>у разі вчиненн</w:t>
      </w:r>
      <w:r w:rsidR="00DF6C0F">
        <w:rPr>
          <w:rFonts w:ascii="Times New Roman" w:hAnsi="Times New Roman" w:cs="Times New Roman"/>
          <w:color w:val="000000" w:themeColor="text1"/>
          <w:sz w:val="28"/>
          <w:szCs w:val="28"/>
        </w:rPr>
        <w:t>я</w:t>
      </w:r>
      <w:r w:rsidR="00940C68" w:rsidRPr="00C346A2">
        <w:rPr>
          <w:rFonts w:ascii="Times New Roman" w:hAnsi="Times New Roman" w:cs="Times New Roman"/>
          <w:color w:val="000000" w:themeColor="text1"/>
          <w:sz w:val="28"/>
          <w:szCs w:val="28"/>
        </w:rPr>
        <w:t xml:space="preserve"> працівниками умисни</w:t>
      </w:r>
      <w:r w:rsidR="00C346A2" w:rsidRPr="00C346A2">
        <w:rPr>
          <w:rFonts w:ascii="Times New Roman" w:hAnsi="Times New Roman" w:cs="Times New Roman"/>
          <w:color w:val="000000" w:themeColor="text1"/>
          <w:sz w:val="28"/>
          <w:szCs w:val="28"/>
        </w:rPr>
        <w:t>х</w:t>
      </w:r>
      <w:r w:rsidR="00940C68" w:rsidRPr="00C346A2">
        <w:rPr>
          <w:rFonts w:ascii="Times New Roman" w:hAnsi="Times New Roman" w:cs="Times New Roman"/>
          <w:color w:val="000000" w:themeColor="text1"/>
          <w:sz w:val="28"/>
          <w:szCs w:val="28"/>
        </w:rPr>
        <w:t xml:space="preserve"> дій, зокрема направлених на здійснення:</w:t>
      </w:r>
    </w:p>
    <w:p w:rsidR="00940C68" w:rsidRPr="00C346A2" w:rsidRDefault="00940C68" w:rsidP="00244817">
      <w:pPr>
        <w:tabs>
          <w:tab w:val="left" w:pos="567"/>
        </w:tabs>
        <w:spacing w:after="0" w:line="230" w:lineRule="auto"/>
        <w:ind w:firstLine="567"/>
        <w:jc w:val="both"/>
        <w:rPr>
          <w:rFonts w:ascii="Times New Roman" w:hAnsi="Times New Roman" w:cs="Times New Roman"/>
          <w:color w:val="000000" w:themeColor="text1"/>
          <w:sz w:val="28"/>
          <w:szCs w:val="28"/>
          <w:shd w:val="clear" w:color="auto" w:fill="FFFFFF"/>
        </w:rPr>
      </w:pPr>
      <w:r w:rsidRPr="00C346A2">
        <w:rPr>
          <w:rFonts w:ascii="Times New Roman" w:hAnsi="Times New Roman" w:cs="Times New Roman"/>
          <w:color w:val="000000" w:themeColor="text1"/>
          <w:sz w:val="28"/>
          <w:szCs w:val="28"/>
        </w:rPr>
        <w:t xml:space="preserve"> </w:t>
      </w:r>
      <w:r w:rsidRPr="00C346A2">
        <w:rPr>
          <w:rFonts w:ascii="Times New Roman" w:hAnsi="Times New Roman" w:cs="Times New Roman"/>
          <w:color w:val="000000" w:themeColor="text1"/>
          <w:sz w:val="28"/>
          <w:szCs w:val="28"/>
          <w:shd w:val="clear" w:color="auto" w:fill="FFFFFF"/>
        </w:rPr>
        <w:t xml:space="preserve">публічного заперечення збройної агресії проти України, встановлення та утвердження тимчасової окупації частини території України або публічних закликів до підтримки рішень та/або дій держави-агресора, збройних формувань та/або окупаційної адміністрації держави-агресора, до співпраці з державою-агресором, збройними формуваннями та/або окупаційною </w:t>
      </w:r>
      <w:r w:rsidRPr="00C346A2">
        <w:rPr>
          <w:rFonts w:ascii="Times New Roman" w:hAnsi="Times New Roman" w:cs="Times New Roman"/>
          <w:color w:val="000000" w:themeColor="text1"/>
          <w:sz w:val="28"/>
          <w:szCs w:val="28"/>
          <w:shd w:val="clear" w:color="auto" w:fill="FFFFFF"/>
        </w:rPr>
        <w:lastRenderedPageBreak/>
        <w:t xml:space="preserve">адміністрацією держави-агресора, до невизнання поширення державного суверенітету України на тимчасово окуповані території України; </w:t>
      </w:r>
    </w:p>
    <w:p w:rsidR="00244817" w:rsidRPr="00C346A2" w:rsidRDefault="00244817" w:rsidP="00244817">
      <w:pPr>
        <w:tabs>
          <w:tab w:val="left" w:pos="567"/>
        </w:tabs>
        <w:spacing w:after="0" w:line="230" w:lineRule="auto"/>
        <w:ind w:firstLine="567"/>
        <w:jc w:val="both"/>
        <w:rPr>
          <w:rFonts w:ascii="Times New Roman" w:hAnsi="Times New Roman" w:cs="Times New Roman"/>
          <w:color w:val="000000" w:themeColor="text1"/>
          <w:sz w:val="28"/>
          <w:szCs w:val="28"/>
          <w:shd w:val="clear" w:color="auto" w:fill="FFFFFF"/>
        </w:rPr>
      </w:pPr>
      <w:r w:rsidRPr="00C346A2">
        <w:rPr>
          <w:rFonts w:ascii="Times New Roman" w:hAnsi="Times New Roman" w:cs="Times New Roman"/>
          <w:color w:val="000000" w:themeColor="text1"/>
          <w:sz w:val="28"/>
          <w:szCs w:val="28"/>
          <w:shd w:val="clear" w:color="auto" w:fill="FFFFFF"/>
        </w:rPr>
        <w:t>добровільне зайняття посади, не пов’язаної з виконанням організаційно-розпорядчих або адміністративно-господарських функцій, у незаконних органах влади, створених на тимчасово окупованій території, у тому числі в окупаційній адміністрації держави-агресора;</w:t>
      </w:r>
    </w:p>
    <w:p w:rsidR="00244817" w:rsidRPr="00C346A2" w:rsidRDefault="00940C68" w:rsidP="00CB5BCD">
      <w:pPr>
        <w:spacing w:after="0" w:line="230" w:lineRule="auto"/>
        <w:ind w:firstLine="567"/>
        <w:jc w:val="both"/>
        <w:rPr>
          <w:rFonts w:ascii="Times New Roman" w:hAnsi="Times New Roman" w:cs="Times New Roman"/>
          <w:color w:val="000000" w:themeColor="text1"/>
          <w:sz w:val="28"/>
          <w:szCs w:val="28"/>
          <w:shd w:val="clear" w:color="auto" w:fill="FFFFFF"/>
        </w:rPr>
      </w:pPr>
      <w:r w:rsidRPr="00C346A2">
        <w:rPr>
          <w:rFonts w:ascii="Times New Roman" w:hAnsi="Times New Roman" w:cs="Times New Roman"/>
          <w:color w:val="000000" w:themeColor="text1"/>
          <w:sz w:val="28"/>
          <w:szCs w:val="28"/>
          <w:shd w:val="clear" w:color="auto" w:fill="FFFFFF"/>
        </w:rPr>
        <w:t>пропаганди, у тому числі  у закладах освіти незалежно від типів та форм власності з метою сприяння здійсненню збройної агресії проти України, встановлення та утвердження тимчасової окупації частини території України, уникнення відповідальності за здійснення державою-агресором збройної агресії проти України, а також ді</w:t>
      </w:r>
      <w:r w:rsidR="00244817" w:rsidRPr="00C346A2">
        <w:rPr>
          <w:rFonts w:ascii="Times New Roman" w:hAnsi="Times New Roman" w:cs="Times New Roman"/>
          <w:color w:val="000000" w:themeColor="text1"/>
          <w:sz w:val="28"/>
          <w:szCs w:val="28"/>
          <w:shd w:val="clear" w:color="auto" w:fill="FFFFFF"/>
        </w:rPr>
        <w:t>й</w:t>
      </w:r>
      <w:r w:rsidRPr="00C346A2">
        <w:rPr>
          <w:rFonts w:ascii="Times New Roman" w:hAnsi="Times New Roman" w:cs="Times New Roman"/>
          <w:color w:val="000000" w:themeColor="text1"/>
          <w:sz w:val="28"/>
          <w:szCs w:val="28"/>
          <w:shd w:val="clear" w:color="auto" w:fill="FFFFFF"/>
        </w:rPr>
        <w:t>, спрямован</w:t>
      </w:r>
      <w:r w:rsidR="00244817" w:rsidRPr="00C346A2">
        <w:rPr>
          <w:rFonts w:ascii="Times New Roman" w:hAnsi="Times New Roman" w:cs="Times New Roman"/>
          <w:color w:val="000000" w:themeColor="text1"/>
          <w:sz w:val="28"/>
          <w:szCs w:val="28"/>
          <w:shd w:val="clear" w:color="auto" w:fill="FFFFFF"/>
        </w:rPr>
        <w:t>их</w:t>
      </w:r>
      <w:r w:rsidRPr="00C346A2">
        <w:rPr>
          <w:rFonts w:ascii="Times New Roman" w:hAnsi="Times New Roman" w:cs="Times New Roman"/>
          <w:color w:val="000000" w:themeColor="text1"/>
          <w:sz w:val="28"/>
          <w:szCs w:val="28"/>
          <w:shd w:val="clear" w:color="auto" w:fill="FFFFFF"/>
        </w:rPr>
        <w:t xml:space="preserve"> на впровадження стандартів освіти держави-агресора у закладах освіти</w:t>
      </w:r>
      <w:r w:rsidR="00244817" w:rsidRPr="00C346A2">
        <w:rPr>
          <w:rFonts w:ascii="Times New Roman" w:hAnsi="Times New Roman" w:cs="Times New Roman"/>
          <w:color w:val="000000" w:themeColor="text1"/>
          <w:sz w:val="28"/>
          <w:szCs w:val="28"/>
          <w:shd w:val="clear" w:color="auto" w:fill="FFFFFF"/>
        </w:rPr>
        <w:t>;</w:t>
      </w:r>
    </w:p>
    <w:p w:rsidR="00244817" w:rsidRPr="00C346A2" w:rsidRDefault="00244817" w:rsidP="00CB5BCD">
      <w:pPr>
        <w:spacing w:after="0" w:line="230" w:lineRule="auto"/>
        <w:ind w:firstLine="567"/>
        <w:jc w:val="both"/>
        <w:rPr>
          <w:rFonts w:ascii="Times New Roman" w:hAnsi="Times New Roman" w:cs="Times New Roman"/>
          <w:color w:val="000000" w:themeColor="text1"/>
          <w:sz w:val="28"/>
          <w:szCs w:val="28"/>
          <w:shd w:val="clear" w:color="auto" w:fill="FFFFFF"/>
        </w:rPr>
      </w:pPr>
      <w:r w:rsidRPr="00C346A2">
        <w:rPr>
          <w:rFonts w:ascii="Times New Roman" w:hAnsi="Times New Roman" w:cs="Times New Roman"/>
          <w:color w:val="000000" w:themeColor="text1"/>
          <w:sz w:val="28"/>
          <w:szCs w:val="28"/>
          <w:shd w:val="clear" w:color="auto" w:fill="FFFFFF"/>
        </w:rPr>
        <w:t>організації та проведення заходів політичного характеру, здійснення інформаційної діяльності у співпраці з державою-агресором та/або його окупаційною адміністрацією, спрямованих на підтримку держави-агресора, її окупаційної адміністрації чи збройних формувань та/або на уникнення нею відповідальності за збройну агресію проти України, за відсутності ознак державної зради, активна участь у таких заходах;</w:t>
      </w:r>
    </w:p>
    <w:p w:rsidR="00AF12A5" w:rsidRPr="00C346A2" w:rsidRDefault="00244817" w:rsidP="00CB5BCD">
      <w:pPr>
        <w:spacing w:after="0" w:line="230" w:lineRule="auto"/>
        <w:ind w:firstLine="567"/>
        <w:jc w:val="both"/>
        <w:rPr>
          <w:rFonts w:ascii="Times New Roman" w:hAnsi="Times New Roman" w:cs="Times New Roman"/>
          <w:color w:val="000000" w:themeColor="text1"/>
          <w:sz w:val="28"/>
          <w:szCs w:val="28"/>
        </w:rPr>
      </w:pPr>
      <w:r w:rsidRPr="00C346A2">
        <w:rPr>
          <w:rFonts w:ascii="Times New Roman" w:hAnsi="Times New Roman" w:cs="Times New Roman"/>
          <w:color w:val="000000" w:themeColor="text1"/>
          <w:sz w:val="28"/>
          <w:szCs w:val="28"/>
          <w:shd w:val="clear" w:color="auto" w:fill="FFFFFF"/>
        </w:rPr>
        <w:t>передачі матеріальних ресурсів незаконним збройним чи воєнізованим формуванням, створеним на тимчасово окупованій території, та/або збройним чи воєнізованим формуванням держави-агресора, та/або провадження господарської діяльності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w:t>
      </w:r>
      <w:r w:rsidR="00C346A2" w:rsidRPr="00C346A2">
        <w:rPr>
          <w:rFonts w:ascii="Times New Roman" w:hAnsi="Times New Roman" w:cs="Times New Roman"/>
          <w:color w:val="000000" w:themeColor="text1"/>
          <w:sz w:val="28"/>
          <w:szCs w:val="28"/>
          <w:shd w:val="clear" w:color="auto" w:fill="FFFFFF"/>
        </w:rPr>
        <w:t xml:space="preserve">. </w:t>
      </w:r>
      <w:r w:rsidRPr="00C346A2">
        <w:rPr>
          <w:rFonts w:ascii="Times New Roman" w:hAnsi="Times New Roman" w:cs="Times New Roman"/>
          <w:color w:val="000000" w:themeColor="text1"/>
          <w:sz w:val="28"/>
          <w:szCs w:val="28"/>
          <w:shd w:val="clear" w:color="auto" w:fill="FFFFFF"/>
        </w:rPr>
        <w:t> </w:t>
      </w:r>
      <w:r w:rsidR="00C346A2" w:rsidRPr="00C346A2">
        <w:rPr>
          <w:rFonts w:ascii="Times New Roman" w:hAnsi="Times New Roman" w:cs="Times New Roman"/>
          <w:color w:val="000000" w:themeColor="text1"/>
          <w:sz w:val="28"/>
          <w:szCs w:val="28"/>
          <w:shd w:val="clear" w:color="auto" w:fill="FFFFFF"/>
        </w:rPr>
        <w:t xml:space="preserve"> </w:t>
      </w:r>
    </w:p>
    <w:p w:rsidR="00AF12A5" w:rsidRDefault="00AF12A5" w:rsidP="00CB5BCD">
      <w:pPr>
        <w:spacing w:after="0" w:line="230" w:lineRule="auto"/>
        <w:ind w:firstLine="567"/>
        <w:jc w:val="both"/>
        <w:rPr>
          <w:rFonts w:ascii="Times New Roman" w:hAnsi="Times New Roman" w:cs="Times New Roman"/>
          <w:sz w:val="28"/>
          <w:szCs w:val="28"/>
        </w:rPr>
      </w:pPr>
    </w:p>
    <w:p w:rsidR="00AF12A5" w:rsidRDefault="00AF12A5" w:rsidP="00CB5BCD">
      <w:pPr>
        <w:spacing w:after="0" w:line="230" w:lineRule="auto"/>
        <w:ind w:firstLine="567"/>
        <w:jc w:val="both"/>
        <w:rPr>
          <w:rFonts w:ascii="Times New Roman" w:hAnsi="Times New Roman" w:cs="Times New Roman"/>
          <w:sz w:val="28"/>
          <w:szCs w:val="28"/>
        </w:rPr>
      </w:pPr>
    </w:p>
    <w:p w:rsidR="008A0636" w:rsidRPr="00AF12A5" w:rsidRDefault="00AF12A5" w:rsidP="00AF12A5">
      <w:pPr>
        <w:spacing w:after="0" w:line="240" w:lineRule="auto"/>
        <w:rPr>
          <w:rFonts w:ascii="Times New Roman" w:hAnsi="Times New Roman" w:cs="Times New Roman"/>
          <w:b/>
          <w:sz w:val="28"/>
          <w:szCs w:val="28"/>
        </w:rPr>
      </w:pPr>
      <w:r w:rsidRPr="00AF12A5">
        <w:rPr>
          <w:rFonts w:ascii="Times New Roman" w:hAnsi="Times New Roman" w:cs="Times New Roman"/>
          <w:b/>
          <w:sz w:val="28"/>
          <w:szCs w:val="28"/>
        </w:rPr>
        <w:t>Департамент юридичного забезпечення</w:t>
      </w:r>
    </w:p>
    <w:p w:rsidR="00AF12A5" w:rsidRPr="00AF12A5" w:rsidRDefault="00AF12A5" w:rsidP="00AF12A5">
      <w:pPr>
        <w:spacing w:after="0" w:line="240" w:lineRule="auto"/>
        <w:rPr>
          <w:rFonts w:ascii="Times New Roman" w:hAnsi="Times New Roman" w:cs="Times New Roman"/>
          <w:b/>
          <w:sz w:val="28"/>
          <w:szCs w:val="28"/>
          <w:lang w:val="ru-RU"/>
        </w:rPr>
      </w:pPr>
      <w:r w:rsidRPr="00AF12A5">
        <w:rPr>
          <w:rFonts w:ascii="Times New Roman" w:hAnsi="Times New Roman" w:cs="Times New Roman"/>
          <w:b/>
          <w:sz w:val="28"/>
          <w:szCs w:val="28"/>
        </w:rPr>
        <w:t>Міністерства внутрішніх справ України</w:t>
      </w:r>
    </w:p>
    <w:sectPr w:rsidR="00AF12A5" w:rsidRPr="00AF12A5" w:rsidSect="007241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78F5"/>
    <w:multiLevelType w:val="multilevel"/>
    <w:tmpl w:val="5784DC18"/>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
    <w:nsid w:val="7883118A"/>
    <w:multiLevelType w:val="hybridMultilevel"/>
    <w:tmpl w:val="A9D84ADC"/>
    <w:lvl w:ilvl="0" w:tplc="D45A2668">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7FAA69E5"/>
    <w:multiLevelType w:val="multilevel"/>
    <w:tmpl w:val="A75A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4418E7"/>
    <w:rsid w:val="00077AD6"/>
    <w:rsid w:val="00114EB6"/>
    <w:rsid w:val="0011732E"/>
    <w:rsid w:val="00244817"/>
    <w:rsid w:val="002B54D9"/>
    <w:rsid w:val="003515CA"/>
    <w:rsid w:val="004418E7"/>
    <w:rsid w:val="00454BCE"/>
    <w:rsid w:val="004B22B5"/>
    <w:rsid w:val="005E0044"/>
    <w:rsid w:val="00615A11"/>
    <w:rsid w:val="00724190"/>
    <w:rsid w:val="008A0636"/>
    <w:rsid w:val="008D6FB5"/>
    <w:rsid w:val="00940C68"/>
    <w:rsid w:val="009A5088"/>
    <w:rsid w:val="00A679BC"/>
    <w:rsid w:val="00AD011B"/>
    <w:rsid w:val="00AF12A5"/>
    <w:rsid w:val="00B15DDE"/>
    <w:rsid w:val="00B85915"/>
    <w:rsid w:val="00C346A2"/>
    <w:rsid w:val="00CB5BCD"/>
    <w:rsid w:val="00D067D5"/>
    <w:rsid w:val="00DF6C0F"/>
    <w:rsid w:val="00F67A2B"/>
    <w:rsid w:val="00F721CF"/>
    <w:rsid w:val="00FA47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90"/>
  </w:style>
  <w:style w:type="paragraph" w:styleId="3">
    <w:name w:val="heading 3"/>
    <w:basedOn w:val="a"/>
    <w:link w:val="30"/>
    <w:uiPriority w:val="9"/>
    <w:qFormat/>
    <w:rsid w:val="00D067D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D067D5"/>
    <w:rPr>
      <w:rFonts w:ascii="Times New Roman" w:eastAsia="Times New Roman" w:hAnsi="Times New Roman" w:cs="Times New Roman"/>
      <w:b/>
      <w:bCs/>
      <w:sz w:val="27"/>
      <w:szCs w:val="27"/>
      <w:lang w:eastAsia="uk-UA"/>
    </w:rPr>
  </w:style>
  <w:style w:type="character" w:customStyle="1" w:styleId="mw-headline">
    <w:name w:val="mw-headline"/>
    <w:basedOn w:val="a0"/>
    <w:rsid w:val="00D067D5"/>
  </w:style>
  <w:style w:type="character" w:styleId="a4">
    <w:name w:val="Hyperlink"/>
    <w:basedOn w:val="a0"/>
    <w:uiPriority w:val="99"/>
    <w:semiHidden/>
    <w:unhideWhenUsed/>
    <w:rsid w:val="00D067D5"/>
    <w:rPr>
      <w:color w:val="0000FF"/>
      <w:u w:val="single"/>
    </w:rPr>
  </w:style>
  <w:style w:type="paragraph" w:styleId="a5">
    <w:name w:val="List Paragraph"/>
    <w:basedOn w:val="a"/>
    <w:uiPriority w:val="34"/>
    <w:qFormat/>
    <w:rsid w:val="00CB5BCD"/>
    <w:pPr>
      <w:ind w:left="720"/>
      <w:contextualSpacing/>
    </w:pPr>
  </w:style>
  <w:style w:type="character" w:styleId="a6">
    <w:name w:val="Emphasis"/>
    <w:basedOn w:val="a0"/>
    <w:uiPriority w:val="20"/>
    <w:qFormat/>
    <w:rsid w:val="008A0636"/>
    <w:rPr>
      <w:i/>
      <w:iCs/>
    </w:rPr>
  </w:style>
  <w:style w:type="character" w:styleId="a7">
    <w:name w:val="Strong"/>
    <w:basedOn w:val="a0"/>
    <w:uiPriority w:val="22"/>
    <w:qFormat/>
    <w:rsid w:val="008A0636"/>
    <w:rPr>
      <w:b/>
      <w:bCs/>
    </w:rPr>
  </w:style>
  <w:style w:type="paragraph" w:customStyle="1" w:styleId="tj">
    <w:name w:val="tj"/>
    <w:basedOn w:val="a"/>
    <w:rsid w:val="00AF12A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7820777">
      <w:bodyDiv w:val="1"/>
      <w:marLeft w:val="0"/>
      <w:marRight w:val="0"/>
      <w:marTop w:val="0"/>
      <w:marBottom w:val="0"/>
      <w:divBdr>
        <w:top w:val="none" w:sz="0" w:space="0" w:color="auto"/>
        <w:left w:val="none" w:sz="0" w:space="0" w:color="auto"/>
        <w:bottom w:val="none" w:sz="0" w:space="0" w:color="auto"/>
        <w:right w:val="none" w:sz="0" w:space="0" w:color="auto"/>
      </w:divBdr>
    </w:div>
    <w:div w:id="260647074">
      <w:bodyDiv w:val="1"/>
      <w:marLeft w:val="0"/>
      <w:marRight w:val="0"/>
      <w:marTop w:val="0"/>
      <w:marBottom w:val="0"/>
      <w:divBdr>
        <w:top w:val="none" w:sz="0" w:space="0" w:color="auto"/>
        <w:left w:val="none" w:sz="0" w:space="0" w:color="auto"/>
        <w:bottom w:val="none" w:sz="0" w:space="0" w:color="auto"/>
        <w:right w:val="none" w:sz="0" w:space="0" w:color="auto"/>
      </w:divBdr>
    </w:div>
    <w:div w:id="322052165">
      <w:bodyDiv w:val="1"/>
      <w:marLeft w:val="0"/>
      <w:marRight w:val="0"/>
      <w:marTop w:val="0"/>
      <w:marBottom w:val="0"/>
      <w:divBdr>
        <w:top w:val="none" w:sz="0" w:space="0" w:color="auto"/>
        <w:left w:val="none" w:sz="0" w:space="0" w:color="auto"/>
        <w:bottom w:val="none" w:sz="0" w:space="0" w:color="auto"/>
        <w:right w:val="none" w:sz="0" w:space="0" w:color="auto"/>
      </w:divBdr>
    </w:div>
    <w:div w:id="361445113">
      <w:bodyDiv w:val="1"/>
      <w:marLeft w:val="0"/>
      <w:marRight w:val="0"/>
      <w:marTop w:val="0"/>
      <w:marBottom w:val="0"/>
      <w:divBdr>
        <w:top w:val="none" w:sz="0" w:space="0" w:color="auto"/>
        <w:left w:val="none" w:sz="0" w:space="0" w:color="auto"/>
        <w:bottom w:val="none" w:sz="0" w:space="0" w:color="auto"/>
        <w:right w:val="none" w:sz="0" w:space="0" w:color="auto"/>
      </w:divBdr>
    </w:div>
    <w:div w:id="417025445">
      <w:bodyDiv w:val="1"/>
      <w:marLeft w:val="0"/>
      <w:marRight w:val="0"/>
      <w:marTop w:val="0"/>
      <w:marBottom w:val="0"/>
      <w:divBdr>
        <w:top w:val="none" w:sz="0" w:space="0" w:color="auto"/>
        <w:left w:val="none" w:sz="0" w:space="0" w:color="auto"/>
        <w:bottom w:val="none" w:sz="0" w:space="0" w:color="auto"/>
        <w:right w:val="none" w:sz="0" w:space="0" w:color="auto"/>
      </w:divBdr>
    </w:div>
    <w:div w:id="475101540">
      <w:bodyDiv w:val="1"/>
      <w:marLeft w:val="0"/>
      <w:marRight w:val="0"/>
      <w:marTop w:val="0"/>
      <w:marBottom w:val="0"/>
      <w:divBdr>
        <w:top w:val="none" w:sz="0" w:space="0" w:color="auto"/>
        <w:left w:val="none" w:sz="0" w:space="0" w:color="auto"/>
        <w:bottom w:val="none" w:sz="0" w:space="0" w:color="auto"/>
        <w:right w:val="none" w:sz="0" w:space="0" w:color="auto"/>
      </w:divBdr>
    </w:div>
    <w:div w:id="671952372">
      <w:bodyDiv w:val="1"/>
      <w:marLeft w:val="0"/>
      <w:marRight w:val="0"/>
      <w:marTop w:val="0"/>
      <w:marBottom w:val="0"/>
      <w:divBdr>
        <w:top w:val="none" w:sz="0" w:space="0" w:color="auto"/>
        <w:left w:val="none" w:sz="0" w:space="0" w:color="auto"/>
        <w:bottom w:val="none" w:sz="0" w:space="0" w:color="auto"/>
        <w:right w:val="none" w:sz="0" w:space="0" w:color="auto"/>
      </w:divBdr>
    </w:div>
    <w:div w:id="1725834332">
      <w:bodyDiv w:val="1"/>
      <w:marLeft w:val="0"/>
      <w:marRight w:val="0"/>
      <w:marTop w:val="0"/>
      <w:marBottom w:val="0"/>
      <w:divBdr>
        <w:top w:val="none" w:sz="0" w:space="0" w:color="auto"/>
        <w:left w:val="none" w:sz="0" w:space="0" w:color="auto"/>
        <w:bottom w:val="none" w:sz="0" w:space="0" w:color="auto"/>
        <w:right w:val="none" w:sz="0" w:space="0" w:color="auto"/>
      </w:divBdr>
      <w:divsChild>
        <w:div w:id="302271842">
          <w:marLeft w:val="0"/>
          <w:marRight w:val="0"/>
          <w:marTop w:val="0"/>
          <w:marBottom w:val="0"/>
          <w:divBdr>
            <w:top w:val="none" w:sz="0" w:space="0" w:color="auto"/>
            <w:left w:val="none" w:sz="0" w:space="0" w:color="auto"/>
            <w:bottom w:val="none" w:sz="0" w:space="0" w:color="auto"/>
            <w:right w:val="none" w:sz="0" w:space="0" w:color="auto"/>
          </w:divBdr>
        </w:div>
        <w:div w:id="1365712861">
          <w:marLeft w:val="0"/>
          <w:marRight w:val="0"/>
          <w:marTop w:val="0"/>
          <w:marBottom w:val="0"/>
          <w:divBdr>
            <w:top w:val="none" w:sz="0" w:space="0" w:color="auto"/>
            <w:left w:val="none" w:sz="0" w:space="0" w:color="auto"/>
            <w:bottom w:val="none" w:sz="0" w:space="0" w:color="auto"/>
            <w:right w:val="none" w:sz="0" w:space="0" w:color="auto"/>
          </w:divBdr>
        </w:div>
        <w:div w:id="1952086101">
          <w:marLeft w:val="0"/>
          <w:marRight w:val="0"/>
          <w:marTop w:val="0"/>
          <w:marBottom w:val="0"/>
          <w:divBdr>
            <w:top w:val="none" w:sz="0" w:space="0" w:color="auto"/>
            <w:left w:val="none" w:sz="0" w:space="0" w:color="auto"/>
            <w:bottom w:val="none" w:sz="0" w:space="0" w:color="auto"/>
            <w:right w:val="none" w:sz="0" w:space="0" w:color="auto"/>
          </w:divBdr>
        </w:div>
        <w:div w:id="1923830357">
          <w:marLeft w:val="0"/>
          <w:marRight w:val="0"/>
          <w:marTop w:val="0"/>
          <w:marBottom w:val="0"/>
          <w:divBdr>
            <w:top w:val="none" w:sz="0" w:space="0" w:color="auto"/>
            <w:left w:val="none" w:sz="0" w:space="0" w:color="auto"/>
            <w:bottom w:val="none" w:sz="0" w:space="0" w:color="auto"/>
            <w:right w:val="none" w:sz="0" w:space="0" w:color="auto"/>
          </w:divBdr>
        </w:div>
        <w:div w:id="349569751">
          <w:marLeft w:val="0"/>
          <w:marRight w:val="0"/>
          <w:marTop w:val="0"/>
          <w:marBottom w:val="0"/>
          <w:divBdr>
            <w:top w:val="none" w:sz="0" w:space="0" w:color="auto"/>
            <w:left w:val="none" w:sz="0" w:space="0" w:color="auto"/>
            <w:bottom w:val="none" w:sz="0" w:space="0" w:color="auto"/>
            <w:right w:val="none" w:sz="0" w:space="0" w:color="auto"/>
          </w:divBdr>
        </w:div>
        <w:div w:id="1941641527">
          <w:marLeft w:val="0"/>
          <w:marRight w:val="0"/>
          <w:marTop w:val="0"/>
          <w:marBottom w:val="0"/>
          <w:divBdr>
            <w:top w:val="none" w:sz="0" w:space="0" w:color="auto"/>
            <w:left w:val="none" w:sz="0" w:space="0" w:color="auto"/>
            <w:bottom w:val="none" w:sz="0" w:space="0" w:color="auto"/>
            <w:right w:val="none" w:sz="0" w:space="0" w:color="auto"/>
          </w:divBdr>
        </w:div>
        <w:div w:id="1621717835">
          <w:marLeft w:val="0"/>
          <w:marRight w:val="0"/>
          <w:marTop w:val="0"/>
          <w:marBottom w:val="0"/>
          <w:divBdr>
            <w:top w:val="none" w:sz="0" w:space="0" w:color="auto"/>
            <w:left w:val="none" w:sz="0" w:space="0" w:color="auto"/>
            <w:bottom w:val="none" w:sz="0" w:space="0" w:color="auto"/>
            <w:right w:val="none" w:sz="0" w:space="0" w:color="auto"/>
          </w:divBdr>
        </w:div>
        <w:div w:id="548882567">
          <w:marLeft w:val="0"/>
          <w:marRight w:val="0"/>
          <w:marTop w:val="0"/>
          <w:marBottom w:val="0"/>
          <w:divBdr>
            <w:top w:val="none" w:sz="0" w:space="0" w:color="auto"/>
            <w:left w:val="none" w:sz="0" w:space="0" w:color="auto"/>
            <w:bottom w:val="none" w:sz="0" w:space="0" w:color="auto"/>
            <w:right w:val="none" w:sz="0" w:space="0" w:color="auto"/>
          </w:divBdr>
        </w:div>
        <w:div w:id="18830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1-14" TargetMode="External"/><Relationship Id="rId5" Type="http://schemas.openxmlformats.org/officeDocument/2006/relationships/hyperlink" Target="https://zakon.rada.gov.ua/laws/show/234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6698</Words>
  <Characters>3818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Кочнева</dc:creator>
  <cp:keywords/>
  <dc:description/>
  <cp:lastModifiedBy>Кочнева</cp:lastModifiedBy>
  <cp:revision>17</cp:revision>
  <cp:lastPrinted>2022-07-01T14:18:00Z</cp:lastPrinted>
  <dcterms:created xsi:type="dcterms:W3CDTF">2022-06-22T11:06:00Z</dcterms:created>
  <dcterms:modified xsi:type="dcterms:W3CDTF">2022-07-04T09:03:00Z</dcterms:modified>
</cp:coreProperties>
</file>